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75A4" w14:textId="77777777" w:rsidR="00782CF9" w:rsidRDefault="00782CF9"/>
    <w:tbl>
      <w:tblPr>
        <w:tblStyle w:val="TableGrid"/>
        <w:tblW w:w="57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99"/>
        <w:gridCol w:w="243"/>
        <w:gridCol w:w="667"/>
        <w:gridCol w:w="237"/>
        <w:gridCol w:w="1587"/>
        <w:gridCol w:w="237"/>
        <w:gridCol w:w="1585"/>
        <w:gridCol w:w="237"/>
        <w:gridCol w:w="674"/>
        <w:gridCol w:w="237"/>
        <w:gridCol w:w="2492"/>
      </w:tblGrid>
      <w:tr w:rsidR="00782CF9" w:rsidRPr="00C042C6" w14:paraId="2A396DEC" w14:textId="77777777" w:rsidTr="00782CF9">
        <w:trPr>
          <w:trHeight w:val="1417"/>
          <w:jc w:val="center"/>
        </w:trPr>
        <w:tc>
          <w:tcPr>
            <w:tcW w:w="1593" w:type="pct"/>
            <w:gridSpan w:val="3"/>
            <w:vAlign w:val="center"/>
          </w:tcPr>
          <w:p w14:paraId="058951B8" w14:textId="77777777" w:rsidR="00782CF9" w:rsidRPr="00C042C6" w:rsidRDefault="00782CF9" w:rsidP="0008456F">
            <w:pPr>
              <w:jc w:val="center"/>
              <w:rPr>
                <w:rFonts w:ascii="Arial" w:hAnsi="Arial" w:cs="Arial"/>
                <w:b/>
                <w:u w:val="single"/>
              </w:rPr>
            </w:pPr>
            <w:r w:rsidRPr="00C042C6">
              <w:rPr>
                <w:rFonts w:ascii="Arial" w:hAnsi="Arial" w:cs="Arial"/>
                <w:noProof/>
                <w:lang w:val="en-GB" w:eastAsia="en-GB"/>
              </w:rPr>
              <w:drawing>
                <wp:inline distT="0" distB="0" distL="0" distR="0" wp14:anchorId="2399A2A9" wp14:editId="5801F327">
                  <wp:extent cx="1800000" cy="3564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356400"/>
                          </a:xfrm>
                          <a:prstGeom prst="rect">
                            <a:avLst/>
                          </a:prstGeom>
                          <a:noFill/>
                          <a:ln>
                            <a:noFill/>
                          </a:ln>
                        </pic:spPr>
                      </pic:pic>
                    </a:graphicData>
                  </a:graphic>
                </wp:inline>
              </w:drawing>
            </w:r>
          </w:p>
        </w:tc>
        <w:tc>
          <w:tcPr>
            <w:tcW w:w="111" w:type="pct"/>
            <w:vAlign w:val="center"/>
          </w:tcPr>
          <w:p w14:paraId="0010BD70" w14:textId="77777777" w:rsidR="00782CF9" w:rsidRPr="00C042C6" w:rsidRDefault="00782CF9" w:rsidP="0008456F">
            <w:pPr>
              <w:jc w:val="center"/>
              <w:rPr>
                <w:rFonts w:ascii="Arial" w:hAnsi="Arial" w:cs="Arial"/>
                <w:noProof/>
              </w:rPr>
            </w:pPr>
          </w:p>
        </w:tc>
        <w:tc>
          <w:tcPr>
            <w:tcW w:w="1594" w:type="pct"/>
            <w:gridSpan w:val="3"/>
            <w:vAlign w:val="center"/>
          </w:tcPr>
          <w:p w14:paraId="1D403101" w14:textId="77777777" w:rsidR="00782CF9" w:rsidRPr="00C042C6" w:rsidRDefault="00782CF9" w:rsidP="0008456F">
            <w:pPr>
              <w:jc w:val="center"/>
              <w:rPr>
                <w:rFonts w:ascii="Arial" w:hAnsi="Arial" w:cs="Arial"/>
                <w:b/>
                <w:u w:val="single"/>
              </w:rPr>
            </w:pPr>
            <w:r w:rsidRPr="00C042C6">
              <w:rPr>
                <w:rFonts w:ascii="Arial" w:hAnsi="Arial" w:cs="Arial"/>
                <w:noProof/>
                <w:lang w:val="en-GB" w:eastAsia="en-GB"/>
              </w:rPr>
              <w:drawing>
                <wp:inline distT="0" distB="0" distL="0" distR="0" wp14:anchorId="5DD9FD20" wp14:editId="0ED0AC4A">
                  <wp:extent cx="1260000" cy="7416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0000" cy="741600"/>
                          </a:xfrm>
                          <a:prstGeom prst="rect">
                            <a:avLst/>
                          </a:prstGeom>
                          <a:noFill/>
                          <a:ln>
                            <a:noFill/>
                          </a:ln>
                        </pic:spPr>
                      </pic:pic>
                    </a:graphicData>
                  </a:graphic>
                </wp:inline>
              </w:drawing>
            </w:r>
          </w:p>
        </w:tc>
        <w:tc>
          <w:tcPr>
            <w:tcW w:w="111" w:type="pct"/>
            <w:vAlign w:val="center"/>
          </w:tcPr>
          <w:p w14:paraId="42A4B97F" w14:textId="77777777" w:rsidR="00782CF9" w:rsidRPr="00C042C6" w:rsidRDefault="00782CF9" w:rsidP="0008456F">
            <w:pPr>
              <w:jc w:val="center"/>
              <w:rPr>
                <w:rFonts w:ascii="Arial" w:hAnsi="Arial" w:cs="Arial"/>
                <w:noProof/>
              </w:rPr>
            </w:pPr>
          </w:p>
        </w:tc>
        <w:tc>
          <w:tcPr>
            <w:tcW w:w="1592" w:type="pct"/>
            <w:gridSpan w:val="3"/>
            <w:vAlign w:val="center"/>
          </w:tcPr>
          <w:p w14:paraId="446D2536" w14:textId="77777777" w:rsidR="00782CF9" w:rsidRPr="00C042C6" w:rsidRDefault="00782CF9" w:rsidP="0008456F">
            <w:pPr>
              <w:jc w:val="center"/>
              <w:rPr>
                <w:rFonts w:ascii="Arial" w:hAnsi="Arial" w:cs="Arial"/>
                <w:b/>
                <w:u w:val="single"/>
              </w:rPr>
            </w:pPr>
            <w:r>
              <w:rPr>
                <w:noProof/>
                <w:lang w:val="en-GB" w:eastAsia="en-GB"/>
              </w:rPr>
              <w:drawing>
                <wp:inline distT="0" distB="0" distL="0" distR="0" wp14:anchorId="766E496D" wp14:editId="0003E3CC">
                  <wp:extent cx="2160000" cy="720000"/>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720000"/>
                          </a:xfrm>
                          <a:prstGeom prst="rect">
                            <a:avLst/>
                          </a:prstGeom>
                          <a:noFill/>
                          <a:ln>
                            <a:noFill/>
                          </a:ln>
                        </pic:spPr>
                      </pic:pic>
                    </a:graphicData>
                  </a:graphic>
                </wp:inline>
              </w:drawing>
            </w:r>
          </w:p>
        </w:tc>
      </w:tr>
      <w:tr w:rsidR="00782CF9" w:rsidRPr="00C042C6" w14:paraId="2773EC14" w14:textId="77777777" w:rsidTr="00782CF9">
        <w:trPr>
          <w:jc w:val="center"/>
        </w:trPr>
        <w:tc>
          <w:tcPr>
            <w:tcW w:w="1168" w:type="pct"/>
            <w:vAlign w:val="center"/>
          </w:tcPr>
          <w:p w14:paraId="783AC063" w14:textId="77777777" w:rsidR="00782CF9" w:rsidRPr="00C042C6" w:rsidRDefault="00782CF9" w:rsidP="0008456F">
            <w:pPr>
              <w:jc w:val="center"/>
              <w:rPr>
                <w:rFonts w:ascii="Arial" w:hAnsi="Arial" w:cs="Arial"/>
                <w:b/>
                <w:u w:val="single"/>
              </w:rPr>
            </w:pPr>
            <w:r w:rsidRPr="00C042C6">
              <w:rPr>
                <w:rFonts w:ascii="Arial" w:hAnsi="Arial" w:cs="Arial"/>
                <w:noProof/>
                <w:lang w:val="en-GB" w:eastAsia="en-GB"/>
              </w:rPr>
              <w:drawing>
                <wp:inline distT="0" distB="0" distL="0" distR="0" wp14:anchorId="3046ACB4" wp14:editId="225C3396">
                  <wp:extent cx="910800" cy="9000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0800" cy="900000"/>
                          </a:xfrm>
                          <a:prstGeom prst="rect">
                            <a:avLst/>
                          </a:prstGeom>
                          <a:noFill/>
                          <a:ln>
                            <a:noFill/>
                          </a:ln>
                        </pic:spPr>
                      </pic:pic>
                    </a:graphicData>
                  </a:graphic>
                </wp:inline>
              </w:drawing>
            </w:r>
          </w:p>
        </w:tc>
        <w:tc>
          <w:tcPr>
            <w:tcW w:w="113" w:type="pct"/>
            <w:vAlign w:val="center"/>
          </w:tcPr>
          <w:p w14:paraId="00F38503" w14:textId="77777777" w:rsidR="00782CF9" w:rsidRPr="00C042C6" w:rsidRDefault="00782CF9" w:rsidP="0008456F">
            <w:pPr>
              <w:jc w:val="center"/>
              <w:rPr>
                <w:rFonts w:ascii="Arial" w:hAnsi="Arial" w:cs="Arial"/>
                <w:noProof/>
              </w:rPr>
            </w:pPr>
          </w:p>
        </w:tc>
        <w:tc>
          <w:tcPr>
            <w:tcW w:w="1165" w:type="pct"/>
            <w:gridSpan w:val="3"/>
            <w:vAlign w:val="center"/>
          </w:tcPr>
          <w:p w14:paraId="19427F10" w14:textId="77777777" w:rsidR="00782CF9" w:rsidRPr="00C042C6" w:rsidRDefault="00782CF9" w:rsidP="0008456F">
            <w:pPr>
              <w:jc w:val="center"/>
              <w:rPr>
                <w:rFonts w:ascii="Arial" w:hAnsi="Arial" w:cs="Arial"/>
                <w:noProof/>
              </w:rPr>
            </w:pPr>
            <w:r w:rsidRPr="00C042C6">
              <w:rPr>
                <w:rFonts w:ascii="Arial" w:hAnsi="Arial" w:cs="Arial"/>
                <w:noProof/>
                <w:lang w:val="en-GB" w:eastAsia="en-GB"/>
              </w:rPr>
              <w:drawing>
                <wp:inline distT="0" distB="0" distL="0" distR="0" wp14:anchorId="4633B9A7" wp14:editId="496607AF">
                  <wp:extent cx="1285200" cy="9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200" cy="900000"/>
                          </a:xfrm>
                          <a:prstGeom prst="rect">
                            <a:avLst/>
                          </a:prstGeom>
                          <a:noFill/>
                          <a:ln>
                            <a:noFill/>
                          </a:ln>
                        </pic:spPr>
                      </pic:pic>
                    </a:graphicData>
                  </a:graphic>
                </wp:inline>
              </w:drawing>
            </w:r>
          </w:p>
        </w:tc>
        <w:tc>
          <w:tcPr>
            <w:tcW w:w="111" w:type="pct"/>
            <w:vAlign w:val="center"/>
          </w:tcPr>
          <w:p w14:paraId="27113A6B" w14:textId="77777777" w:rsidR="00782CF9" w:rsidRPr="00C042C6" w:rsidRDefault="00782CF9" w:rsidP="0008456F">
            <w:pPr>
              <w:jc w:val="center"/>
              <w:rPr>
                <w:rFonts w:ascii="Arial" w:hAnsi="Arial" w:cs="Arial"/>
                <w:b/>
                <w:u w:val="single"/>
              </w:rPr>
            </w:pPr>
          </w:p>
        </w:tc>
        <w:tc>
          <w:tcPr>
            <w:tcW w:w="1167" w:type="pct"/>
            <w:gridSpan w:val="3"/>
            <w:vAlign w:val="center"/>
          </w:tcPr>
          <w:p w14:paraId="5AFAE34A" w14:textId="77777777" w:rsidR="00782CF9" w:rsidRPr="00C042C6" w:rsidRDefault="00782CF9" w:rsidP="0008456F">
            <w:pPr>
              <w:jc w:val="center"/>
              <w:rPr>
                <w:rFonts w:ascii="Arial" w:hAnsi="Arial" w:cs="Arial"/>
                <w:b/>
                <w:u w:val="single"/>
              </w:rPr>
            </w:pPr>
            <w:r w:rsidRPr="00C042C6">
              <w:rPr>
                <w:rFonts w:ascii="Arial" w:hAnsi="Arial" w:cs="Arial"/>
                <w:noProof/>
                <w:lang w:val="en-GB" w:eastAsia="en-GB"/>
              </w:rPr>
              <w:drawing>
                <wp:inline distT="0" distB="0" distL="0" distR="0" wp14:anchorId="6A4195CB" wp14:editId="711C890D">
                  <wp:extent cx="1440000" cy="39240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392400"/>
                          </a:xfrm>
                          <a:prstGeom prst="rect">
                            <a:avLst/>
                          </a:prstGeom>
                          <a:noFill/>
                          <a:ln>
                            <a:noFill/>
                          </a:ln>
                        </pic:spPr>
                      </pic:pic>
                    </a:graphicData>
                  </a:graphic>
                </wp:inline>
              </w:drawing>
            </w:r>
          </w:p>
        </w:tc>
        <w:tc>
          <w:tcPr>
            <w:tcW w:w="111" w:type="pct"/>
          </w:tcPr>
          <w:p w14:paraId="65EE69DB" w14:textId="77777777" w:rsidR="00782CF9" w:rsidRPr="00C042C6" w:rsidRDefault="00782CF9" w:rsidP="0008456F">
            <w:pPr>
              <w:jc w:val="center"/>
              <w:rPr>
                <w:rFonts w:ascii="Arial" w:hAnsi="Arial" w:cs="Arial"/>
                <w:noProof/>
                <w:lang w:val="en-GB" w:eastAsia="en-GB"/>
              </w:rPr>
            </w:pPr>
          </w:p>
        </w:tc>
        <w:tc>
          <w:tcPr>
            <w:tcW w:w="1166" w:type="pct"/>
            <w:vAlign w:val="center"/>
          </w:tcPr>
          <w:p w14:paraId="065FE229" w14:textId="77777777" w:rsidR="00782CF9" w:rsidRPr="00C042C6" w:rsidRDefault="00782CF9" w:rsidP="0008456F">
            <w:pPr>
              <w:jc w:val="center"/>
              <w:rPr>
                <w:rFonts w:ascii="Arial" w:hAnsi="Arial" w:cs="Arial"/>
                <w:noProof/>
                <w:lang w:val="en-GB" w:eastAsia="en-GB"/>
              </w:rPr>
            </w:pPr>
            <w:r w:rsidRPr="00C042C6">
              <w:rPr>
                <w:rFonts w:ascii="Arial" w:hAnsi="Arial" w:cs="Arial"/>
                <w:noProof/>
                <w:lang w:val="en-GB" w:eastAsia="en-GB"/>
              </w:rPr>
              <w:drawing>
                <wp:inline distT="0" distB="0" distL="0" distR="0" wp14:anchorId="6EC29EAC" wp14:editId="3B4E1C81">
                  <wp:extent cx="914400" cy="90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900000"/>
                          </a:xfrm>
                          <a:prstGeom prst="rect">
                            <a:avLst/>
                          </a:prstGeom>
                          <a:noFill/>
                          <a:ln>
                            <a:noFill/>
                          </a:ln>
                        </pic:spPr>
                      </pic:pic>
                    </a:graphicData>
                  </a:graphic>
                </wp:inline>
              </w:drawing>
            </w:r>
          </w:p>
        </w:tc>
      </w:tr>
      <w:tr w:rsidR="00782CF9" w:rsidRPr="00C042C6" w14:paraId="779ED68C" w14:textId="77777777" w:rsidTr="00782CF9">
        <w:trPr>
          <w:jc w:val="center"/>
        </w:trPr>
        <w:tc>
          <w:tcPr>
            <w:tcW w:w="1593" w:type="pct"/>
            <w:gridSpan w:val="3"/>
            <w:vAlign w:val="center"/>
          </w:tcPr>
          <w:p w14:paraId="2534830D" w14:textId="77777777" w:rsidR="00782CF9" w:rsidRPr="00C042C6" w:rsidRDefault="00782CF9" w:rsidP="0008456F">
            <w:pPr>
              <w:jc w:val="center"/>
              <w:rPr>
                <w:rFonts w:ascii="Arial" w:hAnsi="Arial" w:cs="Arial"/>
                <w:b/>
                <w:u w:val="single"/>
              </w:rPr>
            </w:pPr>
            <w:r w:rsidRPr="00C042C6">
              <w:rPr>
                <w:rFonts w:ascii="Arial" w:hAnsi="Arial" w:cs="Arial"/>
                <w:noProof/>
                <w:lang w:val="en-GB" w:eastAsia="en-GB"/>
              </w:rPr>
              <w:drawing>
                <wp:inline distT="0" distB="0" distL="0" distR="0" wp14:anchorId="3EA8499E" wp14:editId="591D1A8C">
                  <wp:extent cx="1612800" cy="622800"/>
                  <wp:effectExtent l="0" t="0" r="698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2800" cy="622800"/>
                          </a:xfrm>
                          <a:prstGeom prst="rect">
                            <a:avLst/>
                          </a:prstGeom>
                          <a:noFill/>
                          <a:ln>
                            <a:noFill/>
                          </a:ln>
                        </pic:spPr>
                      </pic:pic>
                    </a:graphicData>
                  </a:graphic>
                </wp:inline>
              </w:drawing>
            </w:r>
          </w:p>
        </w:tc>
        <w:tc>
          <w:tcPr>
            <w:tcW w:w="111" w:type="pct"/>
            <w:vAlign w:val="center"/>
          </w:tcPr>
          <w:p w14:paraId="6A943DA5" w14:textId="77777777" w:rsidR="00782CF9" w:rsidRPr="00C042C6" w:rsidRDefault="00782CF9" w:rsidP="0008456F">
            <w:pPr>
              <w:jc w:val="center"/>
              <w:rPr>
                <w:rFonts w:ascii="Arial" w:hAnsi="Arial" w:cs="Arial"/>
                <w:noProof/>
              </w:rPr>
            </w:pPr>
          </w:p>
        </w:tc>
        <w:tc>
          <w:tcPr>
            <w:tcW w:w="1594" w:type="pct"/>
            <w:gridSpan w:val="3"/>
            <w:vAlign w:val="center"/>
          </w:tcPr>
          <w:p w14:paraId="540DDE6C" w14:textId="77777777" w:rsidR="00782CF9" w:rsidRPr="00C042C6" w:rsidRDefault="00782CF9" w:rsidP="0008456F">
            <w:pPr>
              <w:jc w:val="center"/>
              <w:rPr>
                <w:rFonts w:ascii="Arial" w:hAnsi="Arial" w:cs="Arial"/>
                <w:b/>
                <w:u w:val="single"/>
              </w:rPr>
            </w:pPr>
            <w:r w:rsidRPr="00C042C6">
              <w:rPr>
                <w:rFonts w:ascii="Arial" w:hAnsi="Arial" w:cs="Arial"/>
                <w:noProof/>
                <w:lang w:val="en-GB" w:eastAsia="en-GB"/>
              </w:rPr>
              <w:drawing>
                <wp:inline distT="0" distB="0" distL="0" distR="0" wp14:anchorId="4C905921" wp14:editId="58B832E2">
                  <wp:extent cx="900000" cy="9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tc>
        <w:tc>
          <w:tcPr>
            <w:tcW w:w="111" w:type="pct"/>
            <w:vAlign w:val="center"/>
          </w:tcPr>
          <w:p w14:paraId="331ABC43" w14:textId="77777777" w:rsidR="00782CF9" w:rsidRPr="00C042C6" w:rsidRDefault="00782CF9" w:rsidP="0008456F">
            <w:pPr>
              <w:jc w:val="center"/>
              <w:rPr>
                <w:rFonts w:ascii="Arial" w:hAnsi="Arial" w:cs="Arial"/>
                <w:b/>
                <w:u w:val="single"/>
              </w:rPr>
            </w:pPr>
          </w:p>
        </w:tc>
        <w:tc>
          <w:tcPr>
            <w:tcW w:w="1592" w:type="pct"/>
            <w:gridSpan w:val="3"/>
            <w:vAlign w:val="center"/>
          </w:tcPr>
          <w:p w14:paraId="23B526D1" w14:textId="77777777" w:rsidR="00782CF9" w:rsidRPr="00C042C6" w:rsidRDefault="00782CF9" w:rsidP="0008456F">
            <w:pPr>
              <w:jc w:val="center"/>
              <w:rPr>
                <w:rFonts w:ascii="Arial" w:hAnsi="Arial" w:cs="Arial"/>
                <w:b/>
                <w:u w:val="single"/>
              </w:rPr>
            </w:pPr>
            <w:r w:rsidRPr="00C042C6">
              <w:rPr>
                <w:rFonts w:ascii="Arial" w:hAnsi="Arial" w:cs="Arial"/>
                <w:noProof/>
                <w:lang w:val="en-GB" w:eastAsia="en-GB"/>
              </w:rPr>
              <w:drawing>
                <wp:inline distT="0" distB="0" distL="0" distR="0" wp14:anchorId="2D84F785" wp14:editId="611886FA">
                  <wp:extent cx="1587600" cy="720000"/>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p>
        </w:tc>
      </w:tr>
    </w:tbl>
    <w:p w14:paraId="45C727B4" w14:textId="77777777" w:rsidR="00782CF9" w:rsidRDefault="00782CF9" w:rsidP="00416383">
      <w:pPr>
        <w:jc w:val="both"/>
        <w:rPr>
          <w:rFonts w:ascii="Arial" w:hAnsi="Arial" w:cs="Arial"/>
          <w:b/>
          <w:sz w:val="16"/>
          <w:szCs w:val="16"/>
          <w:u w:val="single"/>
        </w:rPr>
      </w:pPr>
    </w:p>
    <w:p w14:paraId="7F44B91A" w14:textId="04FF009D" w:rsidR="00AB1869" w:rsidRPr="00C042C6" w:rsidRDefault="00C042C6" w:rsidP="00416383">
      <w:pPr>
        <w:jc w:val="both"/>
        <w:rPr>
          <w:rFonts w:ascii="Arial" w:hAnsi="Arial" w:cs="Arial"/>
          <w:b/>
          <w:sz w:val="16"/>
          <w:szCs w:val="16"/>
          <w:u w:val="single"/>
        </w:rPr>
      </w:pPr>
      <w:r>
        <w:rPr>
          <w:rFonts w:ascii="Arial" w:hAnsi="Arial" w:cs="Arial"/>
          <w:b/>
          <w:sz w:val="16"/>
          <w:szCs w:val="16"/>
          <w:u w:val="single"/>
        </w:rPr>
        <w:t xml:space="preserve"> </w:t>
      </w:r>
    </w:p>
    <w:p w14:paraId="4DFA2632" w14:textId="77777777" w:rsidR="00782CF9" w:rsidRDefault="00782CF9" w:rsidP="00416383">
      <w:pPr>
        <w:jc w:val="both"/>
        <w:rPr>
          <w:rFonts w:ascii="Arial" w:hAnsi="Arial" w:cs="Arial"/>
          <w:b/>
          <w:u w:val="single"/>
        </w:rPr>
      </w:pPr>
    </w:p>
    <w:p w14:paraId="46F9CB49" w14:textId="10981BBE" w:rsidR="00416383" w:rsidRDefault="00416383" w:rsidP="00416383">
      <w:pPr>
        <w:jc w:val="both"/>
        <w:rPr>
          <w:rFonts w:ascii="Arial" w:hAnsi="Arial" w:cs="Arial"/>
          <w:b/>
          <w:u w:val="single"/>
        </w:rPr>
      </w:pPr>
      <w:bookmarkStart w:id="0" w:name="_GoBack"/>
      <w:r w:rsidRPr="00C042C6">
        <w:rPr>
          <w:rFonts w:ascii="Arial" w:hAnsi="Arial" w:cs="Arial"/>
          <w:b/>
          <w:u w:val="single"/>
        </w:rPr>
        <w:t xml:space="preserve">Open letter from AHP Professional Bodies to </w:t>
      </w:r>
      <w:r w:rsidR="00F961A4" w:rsidRPr="00C042C6">
        <w:rPr>
          <w:rFonts w:ascii="Arial" w:hAnsi="Arial" w:cs="Arial"/>
          <w:b/>
          <w:u w:val="single"/>
        </w:rPr>
        <w:t>the Chief AHP Officers in England, Scotland and Northern Ireland</w:t>
      </w:r>
      <w:r w:rsidR="008D079D" w:rsidRPr="00C042C6">
        <w:rPr>
          <w:rFonts w:ascii="Arial" w:hAnsi="Arial" w:cs="Arial"/>
          <w:b/>
          <w:u w:val="single"/>
        </w:rPr>
        <w:t>, and Chief Therapies (AHP) Adviser in Wales</w:t>
      </w:r>
    </w:p>
    <w:bookmarkEnd w:id="0"/>
    <w:p w14:paraId="366CF7C1" w14:textId="77777777" w:rsidR="00782CF9" w:rsidRPr="00AB2806" w:rsidRDefault="00782CF9" w:rsidP="00416383">
      <w:pPr>
        <w:jc w:val="both"/>
        <w:rPr>
          <w:rFonts w:ascii="Arial" w:hAnsi="Arial" w:cs="Arial"/>
          <w:color w:val="FF0000"/>
        </w:rPr>
      </w:pPr>
    </w:p>
    <w:p w14:paraId="77F89917" w14:textId="77777777" w:rsidR="004B572B" w:rsidRPr="00C042C6" w:rsidRDefault="004B572B" w:rsidP="00416383">
      <w:pPr>
        <w:jc w:val="both"/>
        <w:rPr>
          <w:rFonts w:ascii="Arial" w:hAnsi="Arial" w:cs="Arial"/>
        </w:rPr>
      </w:pPr>
    </w:p>
    <w:p w14:paraId="171604F0" w14:textId="77777777" w:rsidR="00EB382F" w:rsidRPr="00C042C6" w:rsidRDefault="00416383" w:rsidP="00416383">
      <w:pPr>
        <w:jc w:val="both"/>
        <w:rPr>
          <w:rFonts w:ascii="Arial" w:hAnsi="Arial" w:cs="Arial"/>
        </w:rPr>
      </w:pPr>
      <w:r w:rsidRPr="00C042C6">
        <w:rPr>
          <w:rFonts w:ascii="Arial" w:hAnsi="Arial" w:cs="Arial"/>
        </w:rPr>
        <w:t>During the COVID</w:t>
      </w:r>
      <w:r w:rsidR="001A076F" w:rsidRPr="00C042C6">
        <w:rPr>
          <w:rFonts w:ascii="Arial" w:hAnsi="Arial" w:cs="Arial"/>
        </w:rPr>
        <w:t>-19</w:t>
      </w:r>
      <w:r w:rsidRPr="00C042C6">
        <w:rPr>
          <w:rFonts w:ascii="Arial" w:hAnsi="Arial" w:cs="Arial"/>
        </w:rPr>
        <w:t xml:space="preserve"> pandemic it has </w:t>
      </w:r>
      <w:r w:rsidR="001A076F" w:rsidRPr="00C042C6">
        <w:rPr>
          <w:rFonts w:ascii="Arial" w:hAnsi="Arial" w:cs="Arial"/>
        </w:rPr>
        <w:t xml:space="preserve">become </w:t>
      </w:r>
      <w:r w:rsidRPr="00C042C6">
        <w:rPr>
          <w:rFonts w:ascii="Arial" w:hAnsi="Arial" w:cs="Arial"/>
        </w:rPr>
        <w:t xml:space="preserve">increasingly clear that digital healthcare has a leading part to play in meeting the ongoing and additional </w:t>
      </w:r>
      <w:r w:rsidR="000E6645" w:rsidRPr="00C042C6">
        <w:rPr>
          <w:rFonts w:ascii="Arial" w:hAnsi="Arial" w:cs="Arial"/>
        </w:rPr>
        <w:t>demand for AHP services</w:t>
      </w:r>
      <w:r w:rsidRPr="00C042C6">
        <w:rPr>
          <w:rFonts w:ascii="Arial" w:hAnsi="Arial" w:cs="Arial"/>
        </w:rPr>
        <w:t xml:space="preserve">. The pace and scale of platform implementation to offer services </w:t>
      </w:r>
      <w:r w:rsidR="001A076F" w:rsidRPr="00C042C6">
        <w:rPr>
          <w:rFonts w:ascii="Arial" w:hAnsi="Arial" w:cs="Arial"/>
        </w:rPr>
        <w:t xml:space="preserve">remotely </w:t>
      </w:r>
      <w:r w:rsidRPr="00C042C6">
        <w:rPr>
          <w:rFonts w:ascii="Arial" w:hAnsi="Arial" w:cs="Arial"/>
        </w:rPr>
        <w:t xml:space="preserve">was unprecedented. However, these new </w:t>
      </w:r>
      <w:r w:rsidR="000E6645" w:rsidRPr="00C042C6">
        <w:rPr>
          <w:rFonts w:ascii="Arial" w:hAnsi="Arial" w:cs="Arial"/>
        </w:rPr>
        <w:t xml:space="preserve">ways of delivering </w:t>
      </w:r>
      <w:r w:rsidRPr="00C042C6">
        <w:rPr>
          <w:rFonts w:ascii="Arial" w:hAnsi="Arial" w:cs="Arial"/>
        </w:rPr>
        <w:t>services are not based on solid foundations.</w:t>
      </w:r>
      <w:r w:rsidR="000B6EC9" w:rsidRPr="00C042C6">
        <w:rPr>
          <w:rFonts w:ascii="Arial" w:hAnsi="Arial" w:cs="Arial"/>
        </w:rPr>
        <w:t xml:space="preserve"> </w:t>
      </w:r>
      <w:r w:rsidR="00CD39E0" w:rsidRPr="00C042C6">
        <w:rPr>
          <w:rFonts w:ascii="Arial" w:hAnsi="Arial" w:cs="Arial"/>
        </w:rPr>
        <w:t>We often lack the access to systems, meaningful data or AHP digital leadership t</w:t>
      </w:r>
      <w:r w:rsidR="000B6EC9" w:rsidRPr="00C042C6">
        <w:rPr>
          <w:rFonts w:ascii="Arial" w:hAnsi="Arial" w:cs="Arial"/>
        </w:rPr>
        <w:t xml:space="preserve">o support the service </w:t>
      </w:r>
      <w:r w:rsidR="00EB382F" w:rsidRPr="00C042C6">
        <w:rPr>
          <w:rFonts w:ascii="Arial" w:hAnsi="Arial" w:cs="Arial"/>
        </w:rPr>
        <w:t>transformation needed.</w:t>
      </w:r>
    </w:p>
    <w:p w14:paraId="42C82F26" w14:textId="77777777" w:rsidR="00EB382F" w:rsidRPr="00C042C6" w:rsidRDefault="00EB382F" w:rsidP="00416383">
      <w:pPr>
        <w:jc w:val="both"/>
        <w:rPr>
          <w:rFonts w:ascii="Arial" w:hAnsi="Arial" w:cs="Arial"/>
        </w:rPr>
      </w:pPr>
    </w:p>
    <w:p w14:paraId="7AF1224B" w14:textId="044B05BA" w:rsidR="00EB382F" w:rsidRDefault="00451CEF" w:rsidP="00416383">
      <w:pPr>
        <w:jc w:val="both"/>
        <w:rPr>
          <w:rFonts w:ascii="Arial" w:hAnsi="Arial" w:cs="Arial"/>
        </w:rPr>
      </w:pPr>
      <w:r w:rsidRPr="00451CEF">
        <w:rPr>
          <w:rFonts w:ascii="Arial" w:hAnsi="Arial" w:cs="Arial"/>
        </w:rPr>
        <w:t xml:space="preserve">In the maelstrom of </w:t>
      </w:r>
      <w:r w:rsidR="00CD39E0" w:rsidRPr="00451CEF">
        <w:rPr>
          <w:rFonts w:ascii="Arial" w:hAnsi="Arial" w:cs="Arial"/>
        </w:rPr>
        <w:t>the pandemic there</w:t>
      </w:r>
      <w:r w:rsidR="00CD39E0" w:rsidRPr="00C042C6">
        <w:rPr>
          <w:rFonts w:ascii="Arial" w:hAnsi="Arial" w:cs="Arial"/>
        </w:rPr>
        <w:t xml:space="preserve"> has never been a more important time for us to be able to demonstrate the value and impact of AHP services. W</w:t>
      </w:r>
      <w:r w:rsidR="000B6EC9" w:rsidRPr="00C042C6">
        <w:rPr>
          <w:rFonts w:ascii="Arial" w:hAnsi="Arial" w:cs="Arial"/>
        </w:rPr>
        <w:t>e</w:t>
      </w:r>
      <w:r w:rsidR="008F0359" w:rsidRPr="00C042C6">
        <w:rPr>
          <w:rFonts w:ascii="Arial" w:hAnsi="Arial" w:cs="Arial"/>
        </w:rPr>
        <w:t>,</w:t>
      </w:r>
      <w:r w:rsidR="000B6EC9" w:rsidRPr="00C042C6">
        <w:rPr>
          <w:rFonts w:ascii="Arial" w:hAnsi="Arial" w:cs="Arial"/>
        </w:rPr>
        <w:t xml:space="preserve"> as a group of UK AHP professional bodies</w:t>
      </w:r>
      <w:r w:rsidR="008F0359" w:rsidRPr="00C042C6">
        <w:rPr>
          <w:rFonts w:ascii="Arial" w:hAnsi="Arial" w:cs="Arial"/>
        </w:rPr>
        <w:t>,</w:t>
      </w:r>
      <w:r w:rsidR="000B6EC9" w:rsidRPr="00C042C6">
        <w:rPr>
          <w:rFonts w:ascii="Arial" w:hAnsi="Arial" w:cs="Arial"/>
        </w:rPr>
        <w:t xml:space="preserve"> agree on </w:t>
      </w:r>
      <w:r w:rsidR="006C0622" w:rsidRPr="00C042C6">
        <w:rPr>
          <w:rFonts w:ascii="Arial" w:hAnsi="Arial" w:cs="Arial"/>
        </w:rPr>
        <w:t xml:space="preserve">the </w:t>
      </w:r>
      <w:r w:rsidR="000B6EC9" w:rsidRPr="00C042C6">
        <w:rPr>
          <w:rFonts w:ascii="Arial" w:hAnsi="Arial" w:cs="Arial"/>
        </w:rPr>
        <w:t xml:space="preserve">three </w:t>
      </w:r>
      <w:r w:rsidR="005F303E" w:rsidRPr="00C042C6">
        <w:rPr>
          <w:rFonts w:ascii="Arial" w:hAnsi="Arial" w:cs="Arial"/>
        </w:rPr>
        <w:t>ambitions</w:t>
      </w:r>
      <w:r w:rsidR="00E03BE4" w:rsidRPr="00C042C6">
        <w:rPr>
          <w:rFonts w:ascii="Arial" w:hAnsi="Arial" w:cs="Arial"/>
        </w:rPr>
        <w:t xml:space="preserve"> below </w:t>
      </w:r>
      <w:r w:rsidR="000B6EC9" w:rsidRPr="00C042C6">
        <w:rPr>
          <w:rFonts w:ascii="Arial" w:hAnsi="Arial" w:cs="Arial"/>
        </w:rPr>
        <w:t xml:space="preserve">and ask you to </w:t>
      </w:r>
      <w:r w:rsidR="006C0622" w:rsidRPr="00C042C6">
        <w:rPr>
          <w:rFonts w:ascii="Arial" w:hAnsi="Arial" w:cs="Arial"/>
        </w:rPr>
        <w:t>confirm</w:t>
      </w:r>
      <w:r w:rsidR="000B6EC9" w:rsidRPr="00C042C6">
        <w:rPr>
          <w:rFonts w:ascii="Arial" w:hAnsi="Arial" w:cs="Arial"/>
        </w:rPr>
        <w:t xml:space="preserve"> these as priority strategic aims,</w:t>
      </w:r>
      <w:r w:rsidR="00CD39E0" w:rsidRPr="00C042C6">
        <w:rPr>
          <w:rFonts w:ascii="Arial" w:hAnsi="Arial" w:cs="Arial"/>
        </w:rPr>
        <w:t xml:space="preserve"> </w:t>
      </w:r>
      <w:r w:rsidR="000B6EC9" w:rsidRPr="00C042C6">
        <w:rPr>
          <w:rFonts w:ascii="Arial" w:hAnsi="Arial" w:cs="Arial"/>
        </w:rPr>
        <w:t>commit</w:t>
      </w:r>
      <w:r w:rsidR="00CD39E0" w:rsidRPr="00C042C6">
        <w:rPr>
          <w:rFonts w:ascii="Arial" w:hAnsi="Arial" w:cs="Arial"/>
        </w:rPr>
        <w:t>ting to work</w:t>
      </w:r>
      <w:r w:rsidR="000B6EC9" w:rsidRPr="00C042C6">
        <w:rPr>
          <w:rFonts w:ascii="Arial" w:hAnsi="Arial" w:cs="Arial"/>
        </w:rPr>
        <w:t xml:space="preserve"> with us and other stakeholders to deliver </w:t>
      </w:r>
      <w:r w:rsidR="006C0622" w:rsidRPr="00C042C6">
        <w:rPr>
          <w:rFonts w:ascii="Arial" w:hAnsi="Arial" w:cs="Arial"/>
        </w:rPr>
        <w:t xml:space="preserve">against these </w:t>
      </w:r>
      <w:r w:rsidR="005F303E" w:rsidRPr="00C042C6">
        <w:rPr>
          <w:rFonts w:ascii="Arial" w:hAnsi="Arial" w:cs="Arial"/>
        </w:rPr>
        <w:t>ambitions</w:t>
      </w:r>
      <w:r w:rsidR="006C0622" w:rsidRPr="00C042C6">
        <w:rPr>
          <w:rFonts w:ascii="Arial" w:hAnsi="Arial" w:cs="Arial"/>
        </w:rPr>
        <w:t xml:space="preserve">. With ubiquitous access to systems, AHPs would be able to capture and utilise meaningful data to convey the value of their services giving us the opportunity to analyse, scale up and share good practice locally, regionally and nationally. It would also enable us to evidence our impact, support </w:t>
      </w:r>
      <w:r w:rsidR="008A738D" w:rsidRPr="00C042C6">
        <w:rPr>
          <w:rFonts w:ascii="Arial" w:hAnsi="Arial" w:cs="Arial"/>
        </w:rPr>
        <w:t>quality</w:t>
      </w:r>
      <w:r w:rsidR="006C0622" w:rsidRPr="00C042C6">
        <w:rPr>
          <w:rFonts w:ascii="Arial" w:hAnsi="Arial" w:cs="Arial"/>
        </w:rPr>
        <w:t xml:space="preserve"> improvement and </w:t>
      </w:r>
      <w:r w:rsidR="008A738D" w:rsidRPr="00C042C6">
        <w:rPr>
          <w:rFonts w:ascii="Arial" w:hAnsi="Arial" w:cs="Arial"/>
        </w:rPr>
        <w:t xml:space="preserve">service transformation to </w:t>
      </w:r>
      <w:r w:rsidR="006C0622" w:rsidRPr="00C042C6">
        <w:rPr>
          <w:rFonts w:ascii="Arial" w:hAnsi="Arial" w:cs="Arial"/>
        </w:rPr>
        <w:t>help us to understand and respond to demand and unmet need.</w:t>
      </w:r>
    </w:p>
    <w:p w14:paraId="4D27622C" w14:textId="77777777" w:rsidR="00782CF9" w:rsidRPr="00C042C6" w:rsidRDefault="00782CF9" w:rsidP="00416383">
      <w:pPr>
        <w:jc w:val="both"/>
        <w:rPr>
          <w:rFonts w:ascii="Arial" w:hAnsi="Arial" w:cs="Arial"/>
        </w:rPr>
      </w:pPr>
    </w:p>
    <w:tbl>
      <w:tblPr>
        <w:tblStyle w:val="TableGrid"/>
        <w:tblpPr w:leftFromText="180" w:rightFromText="180" w:vertAnchor="text" w:horzAnchor="margin" w:tblpY="46"/>
        <w:tblW w:w="0" w:type="auto"/>
        <w:tblLook w:val="04A0" w:firstRow="1" w:lastRow="0" w:firstColumn="1" w:lastColumn="0" w:noHBand="0" w:noVBand="1"/>
      </w:tblPr>
      <w:tblGrid>
        <w:gridCol w:w="9350"/>
      </w:tblGrid>
      <w:tr w:rsidR="000B6EC9" w:rsidRPr="00C042C6" w14:paraId="264F822D" w14:textId="77777777" w:rsidTr="00143635">
        <w:trPr>
          <w:trHeight w:val="2041"/>
        </w:trPr>
        <w:tc>
          <w:tcPr>
            <w:tcW w:w="9350" w:type="dxa"/>
            <w:vAlign w:val="center"/>
          </w:tcPr>
          <w:p w14:paraId="0FBD9188" w14:textId="3C57DE14" w:rsidR="000B6EC9" w:rsidRPr="00C042C6" w:rsidRDefault="000B6EC9" w:rsidP="00143635">
            <w:pPr>
              <w:rPr>
                <w:rFonts w:ascii="Arial" w:hAnsi="Arial" w:cs="Arial"/>
              </w:rPr>
            </w:pPr>
            <w:r w:rsidRPr="00C042C6">
              <w:rPr>
                <w:rFonts w:ascii="Arial" w:hAnsi="Arial" w:cs="Arial"/>
              </w:rPr>
              <w:t xml:space="preserve">We are therefore calling on </w:t>
            </w:r>
            <w:r w:rsidR="008F0359" w:rsidRPr="00C042C6">
              <w:rPr>
                <w:rFonts w:ascii="Arial" w:hAnsi="Arial" w:cs="Arial"/>
              </w:rPr>
              <w:t xml:space="preserve">you, </w:t>
            </w:r>
            <w:r w:rsidRPr="00C042C6">
              <w:rPr>
                <w:rFonts w:ascii="Arial" w:hAnsi="Arial" w:cs="Arial"/>
              </w:rPr>
              <w:t>the UK Chief AHP Officers and Chief Therapies (AHP) Adviser</w:t>
            </w:r>
            <w:r w:rsidR="008F0359" w:rsidRPr="00C042C6">
              <w:rPr>
                <w:rFonts w:ascii="Arial" w:hAnsi="Arial" w:cs="Arial"/>
              </w:rPr>
              <w:t>,</w:t>
            </w:r>
            <w:r w:rsidRPr="00C042C6">
              <w:rPr>
                <w:rFonts w:ascii="Arial" w:hAnsi="Arial" w:cs="Arial"/>
              </w:rPr>
              <w:t xml:space="preserve"> to confirm the priority </w:t>
            </w:r>
            <w:r w:rsidR="008F0359" w:rsidRPr="00C042C6">
              <w:rPr>
                <w:rFonts w:ascii="Arial" w:hAnsi="Arial" w:cs="Arial"/>
              </w:rPr>
              <w:t xml:space="preserve">you </w:t>
            </w:r>
            <w:r w:rsidRPr="00C042C6">
              <w:rPr>
                <w:rFonts w:ascii="Arial" w:hAnsi="Arial" w:cs="Arial"/>
              </w:rPr>
              <w:t>place on ensuring:</w:t>
            </w:r>
          </w:p>
          <w:p w14:paraId="11EF87F3" w14:textId="77777777" w:rsidR="00E470FB" w:rsidRPr="00C042C6" w:rsidRDefault="00E470FB" w:rsidP="00143635">
            <w:pPr>
              <w:rPr>
                <w:rFonts w:ascii="Arial" w:hAnsi="Arial" w:cs="Arial"/>
              </w:rPr>
            </w:pPr>
          </w:p>
          <w:p w14:paraId="7684D2AA" w14:textId="7EAC5912" w:rsidR="000B6EC9" w:rsidRPr="00C042C6" w:rsidRDefault="00E470FB" w:rsidP="00143635">
            <w:pPr>
              <w:pStyle w:val="ListParagraph"/>
              <w:numPr>
                <w:ilvl w:val="0"/>
                <w:numId w:val="26"/>
              </w:numPr>
              <w:rPr>
                <w:rFonts w:ascii="Arial" w:hAnsi="Arial" w:cs="Arial"/>
              </w:rPr>
            </w:pPr>
            <w:r w:rsidRPr="00C042C6">
              <w:rPr>
                <w:rFonts w:ascii="Arial" w:hAnsi="Arial" w:cs="Arial"/>
              </w:rPr>
              <w:t>All</w:t>
            </w:r>
            <w:r w:rsidR="000B6EC9" w:rsidRPr="00C042C6">
              <w:rPr>
                <w:rFonts w:ascii="Arial" w:hAnsi="Arial" w:cs="Arial"/>
              </w:rPr>
              <w:t xml:space="preserve"> AHPs have </w:t>
            </w:r>
            <w:r w:rsidR="000B6EC9" w:rsidRPr="00C042C6">
              <w:rPr>
                <w:rFonts w:ascii="Arial" w:hAnsi="Arial" w:cs="Arial"/>
                <w:b/>
                <w:u w:val="single"/>
              </w:rPr>
              <w:t>access</w:t>
            </w:r>
            <w:r w:rsidR="000B6EC9" w:rsidRPr="00C042C6">
              <w:rPr>
                <w:rFonts w:ascii="Arial" w:hAnsi="Arial" w:cs="Arial"/>
              </w:rPr>
              <w:t xml:space="preserve"> to electronic health and care record systems that are </w:t>
            </w:r>
            <w:r w:rsidRPr="00C042C6">
              <w:rPr>
                <w:rFonts w:ascii="Arial" w:hAnsi="Arial" w:cs="Arial"/>
              </w:rPr>
              <w:t>fit for purpose</w:t>
            </w:r>
          </w:p>
          <w:p w14:paraId="6092AFCE" w14:textId="77777777" w:rsidR="000B6EC9" w:rsidRPr="00C042C6" w:rsidRDefault="000B6EC9" w:rsidP="00143635">
            <w:pPr>
              <w:pStyle w:val="ListParagraph"/>
              <w:numPr>
                <w:ilvl w:val="0"/>
                <w:numId w:val="26"/>
              </w:numPr>
              <w:rPr>
                <w:rFonts w:ascii="Arial" w:hAnsi="Arial" w:cs="Arial"/>
              </w:rPr>
            </w:pPr>
            <w:r w:rsidRPr="00C042C6">
              <w:rPr>
                <w:rFonts w:ascii="Arial" w:hAnsi="Arial" w:cs="Arial"/>
              </w:rPr>
              <w:t>All AHP services are collecting, using an</w:t>
            </w:r>
            <w:r w:rsidR="00EB382F" w:rsidRPr="00C042C6">
              <w:rPr>
                <w:rFonts w:ascii="Arial" w:hAnsi="Arial" w:cs="Arial"/>
              </w:rPr>
              <w:t xml:space="preserve">d sharing </w:t>
            </w:r>
            <w:r w:rsidR="00EB382F" w:rsidRPr="00C042C6">
              <w:rPr>
                <w:rFonts w:ascii="Arial" w:hAnsi="Arial" w:cs="Arial"/>
                <w:b/>
                <w:u w:val="single"/>
              </w:rPr>
              <w:t>quality AHP data</w:t>
            </w:r>
          </w:p>
          <w:p w14:paraId="766F48F9" w14:textId="2DC1A4F3" w:rsidR="000B6EC9" w:rsidRPr="00C042C6" w:rsidRDefault="000B6EC9" w:rsidP="00143635">
            <w:pPr>
              <w:pStyle w:val="ListParagraph"/>
              <w:numPr>
                <w:ilvl w:val="0"/>
                <w:numId w:val="26"/>
              </w:numPr>
              <w:rPr>
                <w:rFonts w:ascii="Arial" w:hAnsi="Arial" w:cs="Arial"/>
              </w:rPr>
            </w:pPr>
            <w:r w:rsidRPr="00C042C6">
              <w:rPr>
                <w:rFonts w:ascii="Arial" w:hAnsi="Arial" w:cs="Arial"/>
                <w:b/>
                <w:u w:val="single"/>
              </w:rPr>
              <w:t xml:space="preserve">AHP </w:t>
            </w:r>
            <w:r w:rsidR="006C0622" w:rsidRPr="00C042C6">
              <w:rPr>
                <w:rFonts w:ascii="Arial" w:hAnsi="Arial" w:cs="Arial"/>
                <w:b/>
                <w:u w:val="single"/>
              </w:rPr>
              <w:t xml:space="preserve">digital </w:t>
            </w:r>
            <w:r w:rsidRPr="00C042C6">
              <w:rPr>
                <w:rFonts w:ascii="Arial" w:hAnsi="Arial" w:cs="Arial"/>
                <w:b/>
                <w:u w:val="single"/>
              </w:rPr>
              <w:t>leadership</w:t>
            </w:r>
            <w:r w:rsidRPr="00C042C6">
              <w:rPr>
                <w:rFonts w:ascii="Arial" w:hAnsi="Arial" w:cs="Arial"/>
              </w:rPr>
              <w:t xml:space="preserve"> at all leve</w:t>
            </w:r>
            <w:r w:rsidR="00EB382F" w:rsidRPr="00C042C6">
              <w:rPr>
                <w:rFonts w:ascii="Arial" w:hAnsi="Arial" w:cs="Arial"/>
              </w:rPr>
              <w:t>ls to develop these foundations</w:t>
            </w:r>
          </w:p>
        </w:tc>
      </w:tr>
    </w:tbl>
    <w:p w14:paraId="5990AAE6" w14:textId="77777777" w:rsidR="00C042C6" w:rsidRDefault="00C042C6" w:rsidP="00997EB1">
      <w:pPr>
        <w:jc w:val="both"/>
        <w:rPr>
          <w:rFonts w:ascii="Arial" w:hAnsi="Arial" w:cs="Arial"/>
        </w:rPr>
        <w:sectPr w:rsidR="00C042C6" w:rsidSect="00C042C6">
          <w:pgSz w:w="12240" w:h="15840"/>
          <w:pgMar w:top="567" w:right="1440" w:bottom="1021" w:left="1440" w:header="720" w:footer="720" w:gutter="0"/>
          <w:cols w:space="720"/>
          <w:docGrid w:linePitch="360"/>
        </w:sectPr>
      </w:pPr>
    </w:p>
    <w:p w14:paraId="3C9739E1" w14:textId="28477CEF" w:rsidR="0070001A" w:rsidRPr="00C042C6" w:rsidRDefault="0070001A" w:rsidP="00997EB1">
      <w:pPr>
        <w:jc w:val="both"/>
        <w:rPr>
          <w:rFonts w:ascii="Arial" w:hAnsi="Arial" w:cs="Arial"/>
        </w:rPr>
      </w:pPr>
      <w:r w:rsidRPr="00C042C6">
        <w:rPr>
          <w:rFonts w:ascii="Arial" w:hAnsi="Arial" w:cs="Arial"/>
        </w:rPr>
        <w:lastRenderedPageBreak/>
        <w:t xml:space="preserve">We need collective UK action and leadership from you to support </w:t>
      </w:r>
      <w:r w:rsidR="005F303E" w:rsidRPr="00C042C6">
        <w:rPr>
          <w:rFonts w:ascii="Arial" w:hAnsi="Arial" w:cs="Arial"/>
        </w:rPr>
        <w:t>us</w:t>
      </w:r>
      <w:r w:rsidRPr="00C042C6">
        <w:rPr>
          <w:rFonts w:ascii="Arial" w:hAnsi="Arial" w:cs="Arial"/>
        </w:rPr>
        <w:t xml:space="preserve"> to meet these priorities. </w:t>
      </w:r>
      <w:r w:rsidR="005F303E" w:rsidRPr="00C042C6">
        <w:rPr>
          <w:rFonts w:ascii="Arial" w:hAnsi="Arial" w:cs="Arial"/>
        </w:rPr>
        <w:t xml:space="preserve">A number of the AHP professional bodies have identified data, digital and technology as key strategic areas and have appointed leads in recognition of the importance of providing expertise and leadership to their members. </w:t>
      </w:r>
      <w:r w:rsidRPr="00C042C6">
        <w:rPr>
          <w:rFonts w:ascii="Arial" w:hAnsi="Arial" w:cs="Arial"/>
        </w:rPr>
        <w:t xml:space="preserve">It is our view that </w:t>
      </w:r>
      <w:r w:rsidRPr="00C042C6" w:rsidDel="005D0396">
        <w:rPr>
          <w:rFonts w:ascii="Arial" w:hAnsi="Arial" w:cs="Arial"/>
        </w:rPr>
        <w:t>a UK</w:t>
      </w:r>
      <w:r w:rsidRPr="00C042C6">
        <w:rPr>
          <w:rFonts w:ascii="Arial" w:hAnsi="Arial" w:cs="Arial"/>
        </w:rPr>
        <w:t>-</w:t>
      </w:r>
      <w:r w:rsidRPr="00C042C6" w:rsidDel="005D0396">
        <w:rPr>
          <w:rFonts w:ascii="Arial" w:hAnsi="Arial" w:cs="Arial"/>
        </w:rPr>
        <w:t>wide AHP network</w:t>
      </w:r>
      <w:r w:rsidRPr="00C042C6">
        <w:rPr>
          <w:rFonts w:ascii="Arial" w:hAnsi="Arial" w:cs="Arial"/>
        </w:rPr>
        <w:t xml:space="preserve">, comprising the digital and data leads from each nation and representation from each of the professions, </w:t>
      </w:r>
      <w:r w:rsidRPr="00C042C6" w:rsidDel="005D0396">
        <w:rPr>
          <w:rFonts w:ascii="Arial" w:hAnsi="Arial" w:cs="Arial"/>
        </w:rPr>
        <w:t>could rapidly progress the</w:t>
      </w:r>
      <w:r w:rsidRPr="00C042C6">
        <w:rPr>
          <w:rFonts w:ascii="Arial" w:hAnsi="Arial" w:cs="Arial"/>
        </w:rPr>
        <w:t>se three</w:t>
      </w:r>
      <w:r w:rsidRPr="00C042C6" w:rsidDel="005D0396">
        <w:rPr>
          <w:rFonts w:ascii="Arial" w:hAnsi="Arial" w:cs="Arial"/>
        </w:rPr>
        <w:t xml:space="preserve"> ambitions</w:t>
      </w:r>
      <w:r w:rsidRPr="00C042C6">
        <w:rPr>
          <w:rFonts w:ascii="Arial" w:hAnsi="Arial" w:cs="Arial"/>
        </w:rPr>
        <w:t>.</w:t>
      </w:r>
    </w:p>
    <w:p w14:paraId="22C6548D" w14:textId="77777777" w:rsidR="0070001A" w:rsidRPr="00C042C6" w:rsidRDefault="0070001A" w:rsidP="00997EB1">
      <w:pPr>
        <w:jc w:val="both"/>
        <w:rPr>
          <w:rFonts w:ascii="Arial" w:hAnsi="Arial" w:cs="Arial"/>
        </w:rPr>
      </w:pPr>
    </w:p>
    <w:p w14:paraId="6FC3EF30" w14:textId="2EE8067D" w:rsidR="00E470FB" w:rsidRPr="00C042C6" w:rsidRDefault="001524DB" w:rsidP="00997EB1">
      <w:pPr>
        <w:jc w:val="both"/>
        <w:rPr>
          <w:rFonts w:ascii="Arial" w:hAnsi="Arial" w:cs="Arial"/>
        </w:rPr>
      </w:pPr>
      <w:r w:rsidRPr="00C042C6">
        <w:rPr>
          <w:rFonts w:ascii="Arial" w:hAnsi="Arial" w:cs="Arial"/>
        </w:rPr>
        <w:t>We acknowledge the success in recent years in Scotland with the work on the AHP Operational Measures dataset, in England with the Community Services Dataset, in Northern Ireland with Encompass and in Wales with the establishment of a</w:t>
      </w:r>
      <w:r w:rsidR="00EB382F" w:rsidRPr="00C042C6">
        <w:rPr>
          <w:rFonts w:ascii="Arial" w:hAnsi="Arial" w:cs="Arial"/>
        </w:rPr>
        <w:t>n AHP National Information Development Board</w:t>
      </w:r>
      <w:r w:rsidRPr="00C042C6">
        <w:rPr>
          <w:rFonts w:ascii="Arial" w:hAnsi="Arial" w:cs="Arial"/>
        </w:rPr>
        <w:t xml:space="preserve">. </w:t>
      </w:r>
      <w:r w:rsidR="00972519" w:rsidRPr="00C042C6">
        <w:rPr>
          <w:rFonts w:ascii="Arial" w:hAnsi="Arial" w:cs="Arial"/>
        </w:rPr>
        <w:t>More coordinated work like this will accelerate transformational change in AHP services.</w:t>
      </w:r>
    </w:p>
    <w:p w14:paraId="5FA9E31C" w14:textId="77777777" w:rsidR="000B6EC9" w:rsidRPr="00C042C6" w:rsidRDefault="000B6EC9" w:rsidP="005C0029">
      <w:pPr>
        <w:jc w:val="both"/>
        <w:rPr>
          <w:rFonts w:ascii="Arial" w:hAnsi="Arial" w:cs="Arial"/>
        </w:rPr>
      </w:pPr>
    </w:p>
    <w:p w14:paraId="57119B81" w14:textId="77777777" w:rsidR="008A738D" w:rsidRPr="00C042C6" w:rsidRDefault="00CC161D" w:rsidP="008A738D">
      <w:pPr>
        <w:jc w:val="both"/>
        <w:rPr>
          <w:rFonts w:ascii="Arial" w:hAnsi="Arial" w:cs="Arial"/>
        </w:rPr>
      </w:pPr>
      <w:r w:rsidRPr="00C042C6">
        <w:rPr>
          <w:rFonts w:ascii="Arial" w:hAnsi="Arial" w:cs="Arial"/>
        </w:rPr>
        <w:t>As a first step, we would like to propose that we</w:t>
      </w:r>
      <w:r w:rsidR="00E004F1" w:rsidRPr="00C042C6">
        <w:rPr>
          <w:rFonts w:ascii="Arial" w:hAnsi="Arial" w:cs="Arial"/>
        </w:rPr>
        <w:t xml:space="preserve"> meet</w:t>
      </w:r>
      <w:r w:rsidR="008D079D" w:rsidRPr="00C042C6">
        <w:rPr>
          <w:rFonts w:ascii="Arial" w:hAnsi="Arial" w:cs="Arial"/>
        </w:rPr>
        <w:t xml:space="preserve"> as a group </w:t>
      </w:r>
      <w:r w:rsidR="00C81779" w:rsidRPr="00C042C6">
        <w:rPr>
          <w:rFonts w:ascii="Arial" w:hAnsi="Arial" w:cs="Arial"/>
        </w:rPr>
        <w:t xml:space="preserve">to </w:t>
      </w:r>
      <w:r w:rsidR="004E6CD7" w:rsidRPr="00C042C6">
        <w:rPr>
          <w:rFonts w:ascii="Arial" w:hAnsi="Arial" w:cs="Arial"/>
        </w:rPr>
        <w:t xml:space="preserve">better </w:t>
      </w:r>
      <w:r w:rsidR="00C81779" w:rsidRPr="00C042C6">
        <w:rPr>
          <w:rFonts w:ascii="Arial" w:hAnsi="Arial" w:cs="Arial"/>
        </w:rPr>
        <w:t xml:space="preserve">understand </w:t>
      </w:r>
      <w:r w:rsidR="00367108" w:rsidRPr="00C042C6">
        <w:rPr>
          <w:rFonts w:ascii="Arial" w:hAnsi="Arial" w:cs="Arial"/>
        </w:rPr>
        <w:t xml:space="preserve">the current challenges and opportunities, </w:t>
      </w:r>
      <w:r w:rsidR="004E6CD7" w:rsidRPr="00C042C6">
        <w:rPr>
          <w:rFonts w:ascii="Arial" w:hAnsi="Arial" w:cs="Arial"/>
        </w:rPr>
        <w:t>and</w:t>
      </w:r>
      <w:r w:rsidRPr="00C042C6">
        <w:rPr>
          <w:rFonts w:ascii="Arial" w:hAnsi="Arial" w:cs="Arial"/>
        </w:rPr>
        <w:t xml:space="preserve"> identify how to work together</w:t>
      </w:r>
      <w:r w:rsidR="004E6CD7" w:rsidRPr="00C042C6">
        <w:rPr>
          <w:rFonts w:ascii="Arial" w:hAnsi="Arial" w:cs="Arial"/>
        </w:rPr>
        <w:t xml:space="preserve"> </w:t>
      </w:r>
      <w:r w:rsidR="00367108" w:rsidRPr="00C042C6">
        <w:rPr>
          <w:rFonts w:ascii="Arial" w:hAnsi="Arial" w:cs="Arial"/>
        </w:rPr>
        <w:t xml:space="preserve">to </w:t>
      </w:r>
      <w:r w:rsidR="008A738D" w:rsidRPr="00C042C6">
        <w:rPr>
          <w:rFonts w:ascii="Arial" w:hAnsi="Arial" w:cs="Arial"/>
        </w:rPr>
        <w:t>ensure better systems, better data and better digital capability for our professions.</w:t>
      </w:r>
    </w:p>
    <w:p w14:paraId="6233EB64" w14:textId="01F7957C" w:rsidR="00E54529" w:rsidRPr="00AF27B8" w:rsidRDefault="00E54529" w:rsidP="005C0029">
      <w:pPr>
        <w:jc w:val="both"/>
        <w:rPr>
          <w:rFonts w:ascii="Arial" w:hAnsi="Arial" w:cs="Arial"/>
        </w:rPr>
      </w:pPr>
    </w:p>
    <w:p w14:paraId="7CDA5455" w14:textId="31DD1E32" w:rsidR="00E54529" w:rsidRPr="00C042C6" w:rsidRDefault="00AF27B8" w:rsidP="005C0029">
      <w:pPr>
        <w:jc w:val="both"/>
        <w:rPr>
          <w:rFonts w:ascii="Arial" w:hAnsi="Arial" w:cs="Arial"/>
        </w:rPr>
      </w:pPr>
      <w:r w:rsidRPr="00AF27B8">
        <w:rPr>
          <w:rFonts w:ascii="Arial" w:hAnsi="Arial" w:cs="Arial"/>
        </w:rPr>
        <w:t xml:space="preserve">Nicolette Divecha from the AHPF </w:t>
      </w:r>
      <w:r w:rsidR="00E46C7E">
        <w:rPr>
          <w:rFonts w:ascii="Arial" w:hAnsi="Arial" w:cs="Arial"/>
        </w:rPr>
        <w:t xml:space="preserve">will collate responses and arrange initial follow up meeting between the professional bodies and the Chief Officers and Adviser. </w:t>
      </w:r>
    </w:p>
    <w:p w14:paraId="5EE24E7E" w14:textId="77777777" w:rsidR="00E54529" w:rsidRPr="00C042C6" w:rsidRDefault="00E54529" w:rsidP="005C0029">
      <w:pPr>
        <w:jc w:val="both"/>
        <w:rPr>
          <w:rFonts w:ascii="Arial" w:hAnsi="Arial" w:cs="Arial"/>
        </w:rPr>
      </w:pPr>
    </w:p>
    <w:p w14:paraId="4A5012F3" w14:textId="328048F5" w:rsidR="00C042C6" w:rsidRDefault="00E46C7E" w:rsidP="005C0029">
      <w:pPr>
        <w:jc w:val="both"/>
        <w:rPr>
          <w:rFonts w:ascii="Arial" w:hAnsi="Arial" w:cs="Arial"/>
        </w:rPr>
      </w:pPr>
      <w:r>
        <w:rPr>
          <w:rFonts w:ascii="Arial" w:hAnsi="Arial" w:cs="Arial"/>
        </w:rPr>
        <w:t>Yours sincerely,</w:t>
      </w:r>
    </w:p>
    <w:p w14:paraId="7E7BA55C" w14:textId="77777777" w:rsidR="00E46C7E" w:rsidRPr="00344845" w:rsidRDefault="00E46C7E" w:rsidP="005C0029">
      <w:pPr>
        <w:jc w:val="both"/>
        <w:rPr>
          <w:rFonts w:ascii="Arial" w:hAnsi="Arial" w:cs="Arial"/>
        </w:rPr>
      </w:pPr>
    </w:p>
    <w:tbl>
      <w:tblPr>
        <w:tblW w:w="378" w:type="pct"/>
        <w:tblLook w:val="04A0" w:firstRow="1" w:lastRow="0" w:firstColumn="1" w:lastColumn="0" w:noHBand="0" w:noVBand="1"/>
      </w:tblPr>
      <w:tblGrid>
        <w:gridCol w:w="5194"/>
        <w:gridCol w:w="2283"/>
        <w:gridCol w:w="1745"/>
      </w:tblGrid>
      <w:tr w:rsidR="0071556F" w:rsidRPr="00C042C6" w14:paraId="7E88A08E" w14:textId="77777777" w:rsidTr="00782CF9">
        <w:trPr>
          <w:trHeight w:val="737"/>
        </w:trPr>
        <w:tc>
          <w:tcPr>
            <w:tcW w:w="1667" w:type="pct"/>
            <w:shd w:val="clear" w:color="auto" w:fill="auto"/>
            <w:noWrap/>
            <w:hideMark/>
          </w:tcPr>
          <w:p w14:paraId="6197CCC0" w14:textId="77777777" w:rsidR="0071556F" w:rsidRPr="00C042C6" w:rsidRDefault="0071556F" w:rsidP="0071556F">
            <w:pPr>
              <w:rPr>
                <w:rFonts w:ascii="Arial" w:eastAsia="Times New Roman" w:hAnsi="Arial" w:cs="Arial"/>
                <w:color w:val="000000"/>
                <w:lang w:val="en-GB" w:eastAsia="en-GB"/>
              </w:rPr>
            </w:pPr>
            <w:bookmarkStart w:id="1" w:name="_Hlk57181005"/>
            <w:r w:rsidRPr="00C042C6">
              <w:rPr>
                <w:rFonts w:ascii="Arial" w:eastAsia="Times New Roman" w:hAnsi="Arial" w:cs="Arial"/>
                <w:color w:val="000000"/>
                <w:lang w:val="en-GB" w:eastAsia="en-GB"/>
              </w:rPr>
              <w:t>British Dietetic Association</w:t>
            </w:r>
          </w:p>
        </w:tc>
        <w:tc>
          <w:tcPr>
            <w:tcW w:w="1667" w:type="pct"/>
            <w:shd w:val="clear" w:color="auto" w:fill="auto"/>
            <w:hideMark/>
          </w:tcPr>
          <w:p w14:paraId="05C71E22" w14:textId="77777777" w:rsidR="00451CEF"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Andy Burman</w:t>
            </w:r>
          </w:p>
          <w:p w14:paraId="1796BC31" w14:textId="27A4B0A2" w:rsidR="0071556F" w:rsidRPr="00C042C6" w:rsidRDefault="00451CEF" w:rsidP="0071556F">
            <w:pPr>
              <w:rPr>
                <w:rFonts w:ascii="Arial" w:eastAsia="Times New Roman" w:hAnsi="Arial" w:cs="Arial"/>
                <w:color w:val="000000"/>
                <w:lang w:val="en-GB" w:eastAsia="en-GB"/>
              </w:rPr>
            </w:pPr>
            <w:r>
              <w:rPr>
                <w:rFonts w:ascii="Arial" w:eastAsia="Times New Roman" w:hAnsi="Arial" w:cs="Arial"/>
                <w:color w:val="000000"/>
                <w:lang w:val="en-GB" w:eastAsia="en-GB"/>
              </w:rPr>
              <w:t>Najia Qureshi</w:t>
            </w:r>
            <w:r w:rsidR="0071556F" w:rsidRPr="00C042C6">
              <w:rPr>
                <w:rFonts w:ascii="Arial" w:eastAsia="Times New Roman" w:hAnsi="Arial" w:cs="Arial"/>
                <w:color w:val="000000"/>
                <w:lang w:val="en-GB" w:eastAsia="en-GB"/>
              </w:rPr>
              <w:br/>
              <w:t>Chloe Adams</w:t>
            </w:r>
          </w:p>
        </w:tc>
        <w:tc>
          <w:tcPr>
            <w:tcW w:w="1667" w:type="pct"/>
            <w:shd w:val="clear" w:color="auto" w:fill="auto"/>
            <w:hideMark/>
          </w:tcPr>
          <w:p w14:paraId="7F351865" w14:textId="7AB8355C" w:rsidR="00451CEF"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Chief Executive</w:t>
            </w:r>
            <w:r w:rsidRPr="00C042C6">
              <w:rPr>
                <w:rFonts w:ascii="Arial" w:eastAsia="Times New Roman" w:hAnsi="Arial" w:cs="Arial"/>
                <w:color w:val="000000"/>
                <w:lang w:val="en-GB" w:eastAsia="en-GB"/>
              </w:rPr>
              <w:br/>
            </w:r>
            <w:r w:rsidR="00451CEF">
              <w:rPr>
                <w:rFonts w:ascii="Arial" w:eastAsia="Times New Roman" w:hAnsi="Arial" w:cs="Arial"/>
                <w:color w:val="000000"/>
                <w:lang w:val="en-GB" w:eastAsia="en-GB"/>
              </w:rPr>
              <w:t>Director of EPP</w:t>
            </w:r>
          </w:p>
          <w:p w14:paraId="5183E23E" w14:textId="421AA6EE" w:rsidR="0071556F"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Digital Lead</w:t>
            </w:r>
          </w:p>
          <w:p w14:paraId="1382BDEC" w14:textId="77777777" w:rsidR="00782CF9" w:rsidRPr="00782CF9" w:rsidRDefault="00782CF9" w:rsidP="0071556F">
            <w:pPr>
              <w:rPr>
                <w:rFonts w:ascii="Arial" w:eastAsia="Times New Roman" w:hAnsi="Arial" w:cs="Arial"/>
                <w:color w:val="000000"/>
                <w:sz w:val="8"/>
                <w:szCs w:val="8"/>
                <w:lang w:val="en-GB" w:eastAsia="en-GB"/>
              </w:rPr>
            </w:pPr>
          </w:p>
          <w:p w14:paraId="0CBE607F" w14:textId="07E40441" w:rsidR="00451CEF" w:rsidRPr="00C042C6" w:rsidRDefault="00451CEF" w:rsidP="0071556F">
            <w:pPr>
              <w:rPr>
                <w:rFonts w:ascii="Arial" w:eastAsia="Times New Roman" w:hAnsi="Arial" w:cs="Arial"/>
                <w:color w:val="000000"/>
                <w:lang w:val="en-GB" w:eastAsia="en-GB"/>
              </w:rPr>
            </w:pPr>
          </w:p>
        </w:tc>
      </w:tr>
      <w:tr w:rsidR="0071556F" w:rsidRPr="00C042C6" w14:paraId="140F0B3B" w14:textId="77777777" w:rsidTr="00782CF9">
        <w:trPr>
          <w:trHeight w:val="737"/>
        </w:trPr>
        <w:tc>
          <w:tcPr>
            <w:tcW w:w="1667" w:type="pct"/>
            <w:shd w:val="clear" w:color="auto" w:fill="auto"/>
            <w:noWrap/>
            <w:hideMark/>
          </w:tcPr>
          <w:p w14:paraId="5A845F2C"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British and Irish Orthoptic Society</w:t>
            </w:r>
          </w:p>
        </w:tc>
        <w:tc>
          <w:tcPr>
            <w:tcW w:w="1667" w:type="pct"/>
            <w:shd w:val="clear" w:color="auto" w:fill="auto"/>
            <w:noWrap/>
            <w:hideMark/>
          </w:tcPr>
          <w:p w14:paraId="2343F0EE"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Veronica Greenwood</w:t>
            </w:r>
          </w:p>
        </w:tc>
        <w:tc>
          <w:tcPr>
            <w:tcW w:w="1667" w:type="pct"/>
            <w:shd w:val="clear" w:color="auto" w:fill="auto"/>
            <w:noWrap/>
            <w:hideMark/>
          </w:tcPr>
          <w:p w14:paraId="007E9B0E"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Chief Executive</w:t>
            </w:r>
          </w:p>
        </w:tc>
      </w:tr>
      <w:tr w:rsidR="00BE4080" w:rsidRPr="00C042C6" w14:paraId="35CFC6FE" w14:textId="77777777" w:rsidTr="00782CF9">
        <w:trPr>
          <w:trHeight w:val="737"/>
        </w:trPr>
        <w:tc>
          <w:tcPr>
            <w:tcW w:w="1667" w:type="pct"/>
            <w:shd w:val="clear" w:color="auto" w:fill="auto"/>
            <w:noWrap/>
          </w:tcPr>
          <w:p w14:paraId="02BCF03A" w14:textId="05425B24" w:rsidR="00BE4080" w:rsidRPr="00C042C6" w:rsidRDefault="00BE4080" w:rsidP="0071556F">
            <w:pPr>
              <w:rPr>
                <w:rFonts w:ascii="Arial" w:eastAsia="Times New Roman" w:hAnsi="Arial" w:cs="Arial"/>
                <w:color w:val="000000"/>
                <w:lang w:val="en-GB" w:eastAsia="en-GB"/>
              </w:rPr>
            </w:pPr>
            <w:r>
              <w:rPr>
                <w:rFonts w:ascii="Arial" w:eastAsia="Times New Roman" w:hAnsi="Arial" w:cs="Arial"/>
                <w:color w:val="000000"/>
                <w:lang w:val="en-GB" w:eastAsia="en-GB"/>
              </w:rPr>
              <w:t>British Association for Music Therapy</w:t>
            </w:r>
          </w:p>
        </w:tc>
        <w:tc>
          <w:tcPr>
            <w:tcW w:w="1667" w:type="pct"/>
            <w:shd w:val="clear" w:color="auto" w:fill="auto"/>
            <w:noWrap/>
          </w:tcPr>
          <w:p w14:paraId="2558A170" w14:textId="0B30C6F7" w:rsidR="00BE4080" w:rsidRPr="00C042C6" w:rsidRDefault="00BE4080" w:rsidP="0071556F">
            <w:pPr>
              <w:rPr>
                <w:rFonts w:ascii="Arial" w:eastAsia="Times New Roman" w:hAnsi="Arial" w:cs="Arial"/>
                <w:color w:val="000000"/>
                <w:lang w:val="en-GB" w:eastAsia="en-GB"/>
              </w:rPr>
            </w:pPr>
            <w:r>
              <w:rPr>
                <w:rFonts w:ascii="Arial" w:eastAsia="Times New Roman" w:hAnsi="Arial" w:cs="Arial"/>
                <w:color w:val="000000"/>
                <w:lang w:val="en-GB" w:eastAsia="en-GB"/>
              </w:rPr>
              <w:t>Andrew Langford</w:t>
            </w:r>
          </w:p>
        </w:tc>
        <w:tc>
          <w:tcPr>
            <w:tcW w:w="1667" w:type="pct"/>
            <w:shd w:val="clear" w:color="auto" w:fill="auto"/>
            <w:noWrap/>
          </w:tcPr>
          <w:p w14:paraId="5435FA4A" w14:textId="0CDE553B" w:rsidR="00BE4080" w:rsidRPr="00C042C6" w:rsidRDefault="00BE4080" w:rsidP="0071556F">
            <w:pPr>
              <w:rPr>
                <w:rFonts w:ascii="Arial" w:eastAsia="Times New Roman" w:hAnsi="Arial" w:cs="Arial"/>
                <w:color w:val="000000"/>
                <w:lang w:val="en-GB" w:eastAsia="en-GB"/>
              </w:rPr>
            </w:pPr>
            <w:r>
              <w:rPr>
                <w:rFonts w:ascii="Arial" w:eastAsia="Times New Roman" w:hAnsi="Arial" w:cs="Arial"/>
                <w:color w:val="000000"/>
                <w:lang w:val="en-GB" w:eastAsia="en-GB"/>
              </w:rPr>
              <w:t>Chief Executive</w:t>
            </w:r>
          </w:p>
        </w:tc>
      </w:tr>
      <w:tr w:rsidR="0071556F" w:rsidRPr="00C042C6" w14:paraId="4901D700" w14:textId="77777777" w:rsidTr="00782CF9">
        <w:trPr>
          <w:trHeight w:val="737"/>
        </w:trPr>
        <w:tc>
          <w:tcPr>
            <w:tcW w:w="1667" w:type="pct"/>
            <w:shd w:val="clear" w:color="auto" w:fill="auto"/>
            <w:noWrap/>
            <w:hideMark/>
          </w:tcPr>
          <w:p w14:paraId="202E912E"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British Association of Prosthetists and Orthotists</w:t>
            </w:r>
          </w:p>
        </w:tc>
        <w:tc>
          <w:tcPr>
            <w:tcW w:w="1667" w:type="pct"/>
            <w:shd w:val="clear" w:color="auto" w:fill="auto"/>
            <w:noWrap/>
            <w:hideMark/>
          </w:tcPr>
          <w:p w14:paraId="35846046"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Lynne Rowley</w:t>
            </w:r>
          </w:p>
        </w:tc>
        <w:tc>
          <w:tcPr>
            <w:tcW w:w="1667" w:type="pct"/>
            <w:shd w:val="clear" w:color="auto" w:fill="auto"/>
            <w:noWrap/>
            <w:hideMark/>
          </w:tcPr>
          <w:p w14:paraId="326E355C" w14:textId="74BCBF67" w:rsidR="0071556F" w:rsidRPr="00C042C6" w:rsidRDefault="0071556F" w:rsidP="00451CE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Ch</w:t>
            </w:r>
            <w:r w:rsidR="00451CEF">
              <w:rPr>
                <w:rFonts w:ascii="Arial" w:eastAsia="Times New Roman" w:hAnsi="Arial" w:cs="Arial"/>
                <w:color w:val="000000"/>
                <w:lang w:val="en-GB" w:eastAsia="en-GB"/>
              </w:rPr>
              <w:t>air</w:t>
            </w:r>
          </w:p>
        </w:tc>
      </w:tr>
      <w:tr w:rsidR="0071556F" w:rsidRPr="00C042C6" w14:paraId="5A61B629" w14:textId="77777777" w:rsidTr="00782CF9">
        <w:trPr>
          <w:trHeight w:val="737"/>
        </w:trPr>
        <w:tc>
          <w:tcPr>
            <w:tcW w:w="1667" w:type="pct"/>
            <w:shd w:val="clear" w:color="auto" w:fill="auto"/>
            <w:noWrap/>
            <w:hideMark/>
          </w:tcPr>
          <w:p w14:paraId="66A1E6E6"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Chartered Society of Physiotherapy</w:t>
            </w:r>
          </w:p>
        </w:tc>
        <w:tc>
          <w:tcPr>
            <w:tcW w:w="1667" w:type="pct"/>
            <w:shd w:val="clear" w:color="auto" w:fill="auto"/>
            <w:hideMark/>
          </w:tcPr>
          <w:p w14:paraId="6C2405D4"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Karen Middleton</w:t>
            </w:r>
            <w:r w:rsidRPr="00C042C6">
              <w:rPr>
                <w:rFonts w:ascii="Arial" w:eastAsia="Times New Roman" w:hAnsi="Arial" w:cs="Arial"/>
                <w:color w:val="000000"/>
                <w:lang w:val="en-GB" w:eastAsia="en-GB"/>
              </w:rPr>
              <w:br/>
              <w:t>Euan McComiskie</w:t>
            </w:r>
          </w:p>
        </w:tc>
        <w:tc>
          <w:tcPr>
            <w:tcW w:w="1667" w:type="pct"/>
            <w:shd w:val="clear" w:color="auto" w:fill="auto"/>
            <w:hideMark/>
          </w:tcPr>
          <w:p w14:paraId="3D009505"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Chief Executive</w:t>
            </w:r>
            <w:r w:rsidRPr="00C042C6">
              <w:rPr>
                <w:rFonts w:ascii="Arial" w:eastAsia="Times New Roman" w:hAnsi="Arial" w:cs="Arial"/>
                <w:color w:val="000000"/>
                <w:lang w:val="en-GB" w:eastAsia="en-GB"/>
              </w:rPr>
              <w:br/>
              <w:t>Digital Lead</w:t>
            </w:r>
          </w:p>
        </w:tc>
      </w:tr>
      <w:tr w:rsidR="0071556F" w:rsidRPr="00C042C6" w14:paraId="1787AF96" w14:textId="77777777" w:rsidTr="00782CF9">
        <w:trPr>
          <w:trHeight w:val="737"/>
        </w:trPr>
        <w:tc>
          <w:tcPr>
            <w:tcW w:w="1667" w:type="pct"/>
            <w:shd w:val="clear" w:color="auto" w:fill="auto"/>
            <w:noWrap/>
            <w:hideMark/>
          </w:tcPr>
          <w:p w14:paraId="71961876"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College of Podiatry</w:t>
            </w:r>
          </w:p>
        </w:tc>
        <w:tc>
          <w:tcPr>
            <w:tcW w:w="1667" w:type="pct"/>
            <w:shd w:val="clear" w:color="auto" w:fill="auto"/>
            <w:hideMark/>
          </w:tcPr>
          <w:p w14:paraId="26355158"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Steve Jamieson</w:t>
            </w:r>
            <w:r w:rsidRPr="00C042C6">
              <w:rPr>
                <w:rFonts w:ascii="Arial" w:eastAsia="Times New Roman" w:hAnsi="Arial" w:cs="Arial"/>
                <w:color w:val="000000"/>
                <w:lang w:val="en-GB" w:eastAsia="en-GB"/>
              </w:rPr>
              <w:br/>
              <w:t>Katie Collins</w:t>
            </w:r>
          </w:p>
        </w:tc>
        <w:tc>
          <w:tcPr>
            <w:tcW w:w="1667" w:type="pct"/>
            <w:shd w:val="clear" w:color="auto" w:fill="auto"/>
            <w:hideMark/>
          </w:tcPr>
          <w:p w14:paraId="667E54CA"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Chief Executive</w:t>
            </w:r>
            <w:r w:rsidRPr="00C042C6">
              <w:rPr>
                <w:rFonts w:ascii="Arial" w:eastAsia="Times New Roman" w:hAnsi="Arial" w:cs="Arial"/>
                <w:color w:val="000000"/>
                <w:lang w:val="en-GB" w:eastAsia="en-GB"/>
              </w:rPr>
              <w:br/>
              <w:t>Digital Lead</w:t>
            </w:r>
          </w:p>
        </w:tc>
      </w:tr>
      <w:tr w:rsidR="0071556F" w:rsidRPr="00C042C6" w14:paraId="0A074F1F" w14:textId="77777777" w:rsidTr="00782CF9">
        <w:trPr>
          <w:trHeight w:val="737"/>
        </w:trPr>
        <w:tc>
          <w:tcPr>
            <w:tcW w:w="1667" w:type="pct"/>
            <w:shd w:val="clear" w:color="auto" w:fill="auto"/>
            <w:noWrap/>
            <w:hideMark/>
          </w:tcPr>
          <w:p w14:paraId="4B67DE0A"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Institute of Osteopathy</w:t>
            </w:r>
          </w:p>
        </w:tc>
        <w:tc>
          <w:tcPr>
            <w:tcW w:w="1667" w:type="pct"/>
            <w:shd w:val="clear" w:color="auto" w:fill="auto"/>
            <w:noWrap/>
            <w:hideMark/>
          </w:tcPr>
          <w:p w14:paraId="55AE4356"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Maurice Cheng</w:t>
            </w:r>
          </w:p>
          <w:p w14:paraId="6ABE0996" w14:textId="6052EF3E" w:rsidR="00BF5E6D" w:rsidRPr="00C042C6" w:rsidRDefault="00BF5E6D"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Danny Orchard</w:t>
            </w:r>
          </w:p>
        </w:tc>
        <w:tc>
          <w:tcPr>
            <w:tcW w:w="1667" w:type="pct"/>
            <w:shd w:val="clear" w:color="auto" w:fill="auto"/>
            <w:noWrap/>
            <w:hideMark/>
          </w:tcPr>
          <w:p w14:paraId="6CC8A602"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Chief Executive</w:t>
            </w:r>
          </w:p>
          <w:p w14:paraId="1782A52C" w14:textId="58605493" w:rsidR="00BF5E6D" w:rsidRPr="00C042C6" w:rsidRDefault="00BF5E6D"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Digital Lead</w:t>
            </w:r>
          </w:p>
        </w:tc>
      </w:tr>
      <w:tr w:rsidR="0071556F" w:rsidRPr="00C042C6" w14:paraId="05C19FEB" w14:textId="77777777" w:rsidTr="00782CF9">
        <w:trPr>
          <w:trHeight w:val="737"/>
        </w:trPr>
        <w:tc>
          <w:tcPr>
            <w:tcW w:w="1667" w:type="pct"/>
            <w:shd w:val="clear" w:color="auto" w:fill="auto"/>
            <w:noWrap/>
            <w:hideMark/>
          </w:tcPr>
          <w:p w14:paraId="55730C56"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Royal College of Occupational Therapists</w:t>
            </w:r>
          </w:p>
        </w:tc>
        <w:tc>
          <w:tcPr>
            <w:tcW w:w="1667" w:type="pct"/>
            <w:shd w:val="clear" w:color="auto" w:fill="auto"/>
            <w:hideMark/>
          </w:tcPr>
          <w:p w14:paraId="39AD224C" w14:textId="77777777" w:rsidR="0071556F" w:rsidRPr="009568D5" w:rsidRDefault="0071556F" w:rsidP="0071556F">
            <w:pPr>
              <w:rPr>
                <w:rFonts w:ascii="Arial" w:eastAsia="Times New Roman" w:hAnsi="Arial" w:cs="Arial"/>
                <w:color w:val="000000"/>
                <w:lang w:val="en-GB" w:eastAsia="en-GB"/>
              </w:rPr>
            </w:pPr>
            <w:r w:rsidRPr="009568D5">
              <w:rPr>
                <w:rFonts w:ascii="Arial" w:eastAsia="Times New Roman" w:hAnsi="Arial" w:cs="Arial"/>
                <w:color w:val="000000"/>
                <w:lang w:val="en-GB" w:eastAsia="en-GB"/>
              </w:rPr>
              <w:t>Julia Scott</w:t>
            </w:r>
            <w:r w:rsidRPr="009568D5">
              <w:rPr>
                <w:rFonts w:ascii="Arial" w:eastAsia="Times New Roman" w:hAnsi="Arial" w:cs="Arial"/>
                <w:color w:val="000000"/>
                <w:lang w:val="en-GB" w:eastAsia="en-GB"/>
              </w:rPr>
              <w:br/>
              <w:t>Suzy England</w:t>
            </w:r>
          </w:p>
        </w:tc>
        <w:tc>
          <w:tcPr>
            <w:tcW w:w="1667" w:type="pct"/>
            <w:shd w:val="clear" w:color="auto" w:fill="auto"/>
            <w:hideMark/>
          </w:tcPr>
          <w:p w14:paraId="42099C65"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Chief Executive</w:t>
            </w:r>
            <w:r w:rsidRPr="00C042C6">
              <w:rPr>
                <w:rFonts w:ascii="Arial" w:eastAsia="Times New Roman" w:hAnsi="Arial" w:cs="Arial"/>
                <w:color w:val="000000"/>
                <w:lang w:val="en-GB" w:eastAsia="en-GB"/>
              </w:rPr>
              <w:br/>
              <w:t>Digital Lead</w:t>
            </w:r>
          </w:p>
        </w:tc>
      </w:tr>
      <w:tr w:rsidR="0071556F" w:rsidRPr="00C042C6" w14:paraId="59029E09" w14:textId="77777777" w:rsidTr="00782CF9">
        <w:trPr>
          <w:trHeight w:val="737"/>
        </w:trPr>
        <w:tc>
          <w:tcPr>
            <w:tcW w:w="1667" w:type="pct"/>
            <w:shd w:val="clear" w:color="auto" w:fill="auto"/>
            <w:noWrap/>
            <w:hideMark/>
          </w:tcPr>
          <w:p w14:paraId="7020A9F3"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Royal College of Speech and Language Therapists</w:t>
            </w:r>
          </w:p>
        </w:tc>
        <w:tc>
          <w:tcPr>
            <w:tcW w:w="1667" w:type="pct"/>
            <w:shd w:val="clear" w:color="auto" w:fill="auto"/>
            <w:hideMark/>
          </w:tcPr>
          <w:p w14:paraId="3024B63B" w14:textId="77777777" w:rsidR="0071556F" w:rsidRPr="009568D5" w:rsidRDefault="0071556F" w:rsidP="0071556F">
            <w:pPr>
              <w:rPr>
                <w:rFonts w:ascii="Arial" w:eastAsia="Times New Roman" w:hAnsi="Arial" w:cs="Arial"/>
                <w:color w:val="000000"/>
                <w:lang w:val="en-GB" w:eastAsia="en-GB"/>
              </w:rPr>
            </w:pPr>
            <w:r w:rsidRPr="009568D5">
              <w:rPr>
                <w:rFonts w:ascii="Arial" w:eastAsia="Times New Roman" w:hAnsi="Arial" w:cs="Arial"/>
                <w:color w:val="000000"/>
                <w:lang w:val="en-GB" w:eastAsia="en-GB"/>
              </w:rPr>
              <w:t>Kamini Gadhok</w:t>
            </w:r>
            <w:r w:rsidRPr="009568D5">
              <w:rPr>
                <w:rFonts w:ascii="Arial" w:eastAsia="Times New Roman" w:hAnsi="Arial" w:cs="Arial"/>
                <w:color w:val="000000"/>
                <w:lang w:val="en-GB" w:eastAsia="en-GB"/>
              </w:rPr>
              <w:br/>
              <w:t>Kathryn Moyse</w:t>
            </w:r>
          </w:p>
        </w:tc>
        <w:tc>
          <w:tcPr>
            <w:tcW w:w="1667" w:type="pct"/>
            <w:shd w:val="clear" w:color="auto" w:fill="auto"/>
            <w:hideMark/>
          </w:tcPr>
          <w:p w14:paraId="0B6FBF17"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Chief Executive</w:t>
            </w:r>
            <w:r w:rsidRPr="00C042C6">
              <w:rPr>
                <w:rFonts w:ascii="Arial" w:eastAsia="Times New Roman" w:hAnsi="Arial" w:cs="Arial"/>
                <w:color w:val="000000"/>
                <w:lang w:val="en-GB" w:eastAsia="en-GB"/>
              </w:rPr>
              <w:br/>
              <w:t>Digital Lead</w:t>
            </w:r>
          </w:p>
        </w:tc>
      </w:tr>
      <w:bookmarkEnd w:id="1"/>
      <w:tr w:rsidR="0071556F" w:rsidRPr="00C042C6" w14:paraId="2161CD05" w14:textId="77777777" w:rsidTr="00782CF9">
        <w:trPr>
          <w:trHeight w:val="737"/>
        </w:trPr>
        <w:tc>
          <w:tcPr>
            <w:tcW w:w="1667" w:type="pct"/>
            <w:shd w:val="clear" w:color="auto" w:fill="auto"/>
            <w:noWrap/>
            <w:hideMark/>
          </w:tcPr>
          <w:p w14:paraId="5475A073" w14:textId="77777777" w:rsidR="0071556F" w:rsidRPr="00C042C6" w:rsidRDefault="0071556F" w:rsidP="0071556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Society and College of Radiographers</w:t>
            </w:r>
          </w:p>
        </w:tc>
        <w:tc>
          <w:tcPr>
            <w:tcW w:w="1667" w:type="pct"/>
            <w:shd w:val="clear" w:color="auto" w:fill="auto"/>
            <w:hideMark/>
          </w:tcPr>
          <w:p w14:paraId="3F994C2C" w14:textId="0EDF2889" w:rsidR="0071556F" w:rsidRPr="00C042C6" w:rsidRDefault="00451CEF" w:rsidP="0071556F">
            <w:pPr>
              <w:rPr>
                <w:rFonts w:ascii="Arial" w:eastAsia="Times New Roman" w:hAnsi="Arial" w:cs="Arial"/>
                <w:color w:val="000000"/>
                <w:lang w:val="en-GB" w:eastAsia="en-GB"/>
              </w:rPr>
            </w:pPr>
            <w:r w:rsidRPr="00451CEF">
              <w:rPr>
                <w:rFonts w:ascii="Arial" w:eastAsia="Times New Roman" w:hAnsi="Arial" w:cs="Arial"/>
                <w:lang w:val="en-GB" w:eastAsia="en-GB"/>
              </w:rPr>
              <w:t>Richard Evans</w:t>
            </w:r>
            <w:r w:rsidR="0071556F" w:rsidRPr="00C042C6">
              <w:rPr>
                <w:rFonts w:ascii="Arial" w:eastAsia="Times New Roman" w:hAnsi="Arial" w:cs="Arial"/>
                <w:color w:val="000000"/>
                <w:lang w:val="en-GB" w:eastAsia="en-GB"/>
              </w:rPr>
              <w:br/>
              <w:t>Kevin Tucker</w:t>
            </w:r>
          </w:p>
        </w:tc>
        <w:tc>
          <w:tcPr>
            <w:tcW w:w="1667" w:type="pct"/>
            <w:shd w:val="clear" w:color="auto" w:fill="auto"/>
            <w:hideMark/>
          </w:tcPr>
          <w:p w14:paraId="770BF924" w14:textId="058B2AD5" w:rsidR="0071556F" w:rsidRPr="00C042C6" w:rsidRDefault="0071556F" w:rsidP="00451CEF">
            <w:pPr>
              <w:rPr>
                <w:rFonts w:ascii="Arial" w:eastAsia="Times New Roman" w:hAnsi="Arial" w:cs="Arial"/>
                <w:color w:val="000000"/>
                <w:lang w:val="en-GB" w:eastAsia="en-GB"/>
              </w:rPr>
            </w:pPr>
            <w:r w:rsidRPr="00C042C6">
              <w:rPr>
                <w:rFonts w:ascii="Arial" w:eastAsia="Times New Roman" w:hAnsi="Arial" w:cs="Arial"/>
                <w:color w:val="000000"/>
                <w:lang w:val="en-GB" w:eastAsia="en-GB"/>
              </w:rPr>
              <w:t>Chief Executive</w:t>
            </w:r>
            <w:r w:rsidRPr="00C042C6">
              <w:rPr>
                <w:rFonts w:ascii="Arial" w:eastAsia="Times New Roman" w:hAnsi="Arial" w:cs="Arial"/>
                <w:color w:val="000000"/>
                <w:lang w:val="en-GB" w:eastAsia="en-GB"/>
              </w:rPr>
              <w:br/>
            </w:r>
            <w:r w:rsidR="00451CEF">
              <w:rPr>
                <w:rFonts w:ascii="Arial" w:eastAsia="Times New Roman" w:hAnsi="Arial" w:cs="Arial"/>
                <w:color w:val="000000"/>
                <w:lang w:val="en-GB" w:eastAsia="en-GB"/>
              </w:rPr>
              <w:t>Digital</w:t>
            </w:r>
            <w:r w:rsidRPr="00C042C6">
              <w:rPr>
                <w:rFonts w:ascii="Arial" w:eastAsia="Times New Roman" w:hAnsi="Arial" w:cs="Arial"/>
                <w:color w:val="000000"/>
                <w:lang w:val="en-GB" w:eastAsia="en-GB"/>
              </w:rPr>
              <w:t xml:space="preserve"> Lead</w:t>
            </w:r>
          </w:p>
        </w:tc>
      </w:tr>
    </w:tbl>
    <w:p w14:paraId="6D6A1B5F" w14:textId="6CACB3E2" w:rsidR="00E74CA2" w:rsidRPr="00C042C6" w:rsidRDefault="00E74CA2" w:rsidP="00611560">
      <w:pPr>
        <w:jc w:val="both"/>
        <w:rPr>
          <w:rFonts w:ascii="Arial" w:hAnsi="Arial" w:cs="Arial"/>
        </w:rPr>
      </w:pPr>
    </w:p>
    <w:sectPr w:rsidR="00E74CA2" w:rsidRPr="00C042C6" w:rsidSect="00C042C6">
      <w:pgSz w:w="12240" w:h="15840"/>
      <w:pgMar w:top="1440" w:right="1440" w:bottom="102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A04354"/>
    <w:multiLevelType w:val="hybridMultilevel"/>
    <w:tmpl w:val="624C8C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282CC5"/>
    <w:multiLevelType w:val="hybridMultilevel"/>
    <w:tmpl w:val="906261AA"/>
    <w:lvl w:ilvl="0" w:tplc="7CC28CB6">
      <w:start w:val="1"/>
      <w:numFmt w:val="decimal"/>
      <w:lvlText w:val="%1."/>
      <w:lvlJc w:val="left"/>
      <w:pPr>
        <w:ind w:left="340" w:hanging="3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0E06610"/>
    <w:multiLevelType w:val="hybridMultilevel"/>
    <w:tmpl w:val="92BE03FA"/>
    <w:lvl w:ilvl="0" w:tplc="C6868B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1A0D13"/>
    <w:multiLevelType w:val="hybridMultilevel"/>
    <w:tmpl w:val="A7E47D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3"/>
  </w:num>
  <w:num w:numId="2">
    <w:abstractNumId w:val="13"/>
  </w:num>
  <w:num w:numId="3">
    <w:abstractNumId w:val="10"/>
  </w:num>
  <w:num w:numId="4">
    <w:abstractNumId w:val="25"/>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4"/>
  </w:num>
  <w:num w:numId="21">
    <w:abstractNumId w:val="19"/>
  </w:num>
  <w:num w:numId="22">
    <w:abstractNumId w:val="11"/>
  </w:num>
  <w:num w:numId="23">
    <w:abstractNumId w:val="26"/>
  </w:num>
  <w:num w:numId="24">
    <w:abstractNumId w:val="12"/>
  </w:num>
  <w:num w:numId="25">
    <w:abstractNumId w:val="22"/>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1A"/>
    <w:rsid w:val="0003151E"/>
    <w:rsid w:val="00031662"/>
    <w:rsid w:val="00037D69"/>
    <w:rsid w:val="00074A3A"/>
    <w:rsid w:val="00077B60"/>
    <w:rsid w:val="000B6EC9"/>
    <w:rsid w:val="000E1364"/>
    <w:rsid w:val="000E6645"/>
    <w:rsid w:val="0011361E"/>
    <w:rsid w:val="00143635"/>
    <w:rsid w:val="001524DB"/>
    <w:rsid w:val="00160DF1"/>
    <w:rsid w:val="001A076F"/>
    <w:rsid w:val="002117D3"/>
    <w:rsid w:val="00295CD0"/>
    <w:rsid w:val="002A5F21"/>
    <w:rsid w:val="00344845"/>
    <w:rsid w:val="00367108"/>
    <w:rsid w:val="00375790"/>
    <w:rsid w:val="003D0BFF"/>
    <w:rsid w:val="003F4D9D"/>
    <w:rsid w:val="0041014F"/>
    <w:rsid w:val="00416383"/>
    <w:rsid w:val="00451CEF"/>
    <w:rsid w:val="004B1553"/>
    <w:rsid w:val="004B572B"/>
    <w:rsid w:val="004E6CD7"/>
    <w:rsid w:val="00512770"/>
    <w:rsid w:val="005360D9"/>
    <w:rsid w:val="00556DCD"/>
    <w:rsid w:val="005A5920"/>
    <w:rsid w:val="005C0029"/>
    <w:rsid w:val="005D0396"/>
    <w:rsid w:val="005F303E"/>
    <w:rsid w:val="00611560"/>
    <w:rsid w:val="006145B4"/>
    <w:rsid w:val="00622D80"/>
    <w:rsid w:val="0062312D"/>
    <w:rsid w:val="00645252"/>
    <w:rsid w:val="006C0622"/>
    <w:rsid w:val="006D3D74"/>
    <w:rsid w:val="0070001A"/>
    <w:rsid w:val="0071556F"/>
    <w:rsid w:val="007441E2"/>
    <w:rsid w:val="00782CF9"/>
    <w:rsid w:val="0083569A"/>
    <w:rsid w:val="00840162"/>
    <w:rsid w:val="0084511C"/>
    <w:rsid w:val="00870A3E"/>
    <w:rsid w:val="008A738D"/>
    <w:rsid w:val="008B537B"/>
    <w:rsid w:val="008D079D"/>
    <w:rsid w:val="008E032A"/>
    <w:rsid w:val="008E1BF6"/>
    <w:rsid w:val="008E3B6E"/>
    <w:rsid w:val="008F0359"/>
    <w:rsid w:val="00925B2C"/>
    <w:rsid w:val="009568D5"/>
    <w:rsid w:val="00972519"/>
    <w:rsid w:val="009938CA"/>
    <w:rsid w:val="00997EB1"/>
    <w:rsid w:val="009A5D51"/>
    <w:rsid w:val="009B2D00"/>
    <w:rsid w:val="009F58EC"/>
    <w:rsid w:val="00A770A5"/>
    <w:rsid w:val="00A9204E"/>
    <w:rsid w:val="00AB1869"/>
    <w:rsid w:val="00AB2806"/>
    <w:rsid w:val="00AF27B8"/>
    <w:rsid w:val="00B31B72"/>
    <w:rsid w:val="00BE4080"/>
    <w:rsid w:val="00BF5E6D"/>
    <w:rsid w:val="00C042C6"/>
    <w:rsid w:val="00C81779"/>
    <w:rsid w:val="00CC161D"/>
    <w:rsid w:val="00CD39E0"/>
    <w:rsid w:val="00D07172"/>
    <w:rsid w:val="00D20696"/>
    <w:rsid w:val="00D4081A"/>
    <w:rsid w:val="00D54206"/>
    <w:rsid w:val="00D80B82"/>
    <w:rsid w:val="00D8309D"/>
    <w:rsid w:val="00DD5FAF"/>
    <w:rsid w:val="00E004F1"/>
    <w:rsid w:val="00E03BE4"/>
    <w:rsid w:val="00E46C7E"/>
    <w:rsid w:val="00E470FB"/>
    <w:rsid w:val="00E54529"/>
    <w:rsid w:val="00E74CA2"/>
    <w:rsid w:val="00E94B9A"/>
    <w:rsid w:val="00EB382F"/>
    <w:rsid w:val="00EC45AB"/>
    <w:rsid w:val="00ED51D0"/>
    <w:rsid w:val="00F10F76"/>
    <w:rsid w:val="00F24720"/>
    <w:rsid w:val="00F4175D"/>
    <w:rsid w:val="00F47CE9"/>
    <w:rsid w:val="00F961A4"/>
    <w:rsid w:val="00FB16AE"/>
    <w:rsid w:val="00FD1CD2"/>
    <w:rsid w:val="00FE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0CE0"/>
  <w15:docId w15:val="{24F515A9-40F6-4040-9D2B-E18082CF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4081A"/>
    <w:pPr>
      <w:ind w:left="720"/>
      <w:contextualSpacing/>
    </w:pPr>
  </w:style>
  <w:style w:type="paragraph" w:styleId="Revision">
    <w:name w:val="Revision"/>
    <w:hidden/>
    <w:uiPriority w:val="99"/>
    <w:semiHidden/>
    <w:rsid w:val="00295CD0"/>
  </w:style>
  <w:style w:type="table" w:styleId="TableGrid">
    <w:name w:val="Table Grid"/>
    <w:basedOn w:val="TableNormal"/>
    <w:uiPriority w:val="39"/>
    <w:unhideWhenUsed/>
    <w:rsid w:val="004B5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3127">
      <w:bodyDiv w:val="1"/>
      <w:marLeft w:val="0"/>
      <w:marRight w:val="0"/>
      <w:marTop w:val="0"/>
      <w:marBottom w:val="0"/>
      <w:divBdr>
        <w:top w:val="none" w:sz="0" w:space="0" w:color="auto"/>
        <w:left w:val="none" w:sz="0" w:space="0" w:color="auto"/>
        <w:bottom w:val="none" w:sz="0" w:space="0" w:color="auto"/>
        <w:right w:val="none" w:sz="0" w:space="0" w:color="auto"/>
      </w:divBdr>
    </w:div>
    <w:div w:id="536815405">
      <w:bodyDiv w:val="1"/>
      <w:marLeft w:val="0"/>
      <w:marRight w:val="0"/>
      <w:marTop w:val="0"/>
      <w:marBottom w:val="0"/>
      <w:divBdr>
        <w:top w:val="none" w:sz="0" w:space="0" w:color="auto"/>
        <w:left w:val="none" w:sz="0" w:space="0" w:color="auto"/>
        <w:bottom w:val="none" w:sz="0" w:space="0" w:color="auto"/>
        <w:right w:val="none" w:sz="0" w:space="0" w:color="auto"/>
      </w:divBdr>
    </w:div>
    <w:div w:id="849561760">
      <w:bodyDiv w:val="1"/>
      <w:marLeft w:val="0"/>
      <w:marRight w:val="0"/>
      <w:marTop w:val="0"/>
      <w:marBottom w:val="0"/>
      <w:divBdr>
        <w:top w:val="none" w:sz="0" w:space="0" w:color="auto"/>
        <w:left w:val="none" w:sz="0" w:space="0" w:color="auto"/>
        <w:bottom w:val="none" w:sz="0" w:space="0" w:color="auto"/>
        <w:right w:val="none" w:sz="0" w:space="0" w:color="auto"/>
      </w:divBdr>
    </w:div>
    <w:div w:id="1472405496">
      <w:bodyDiv w:val="1"/>
      <w:marLeft w:val="0"/>
      <w:marRight w:val="0"/>
      <w:marTop w:val="0"/>
      <w:marBottom w:val="0"/>
      <w:divBdr>
        <w:top w:val="none" w:sz="0" w:space="0" w:color="auto"/>
        <w:left w:val="none" w:sz="0" w:space="0" w:color="auto"/>
        <w:bottom w:val="none" w:sz="0" w:space="0" w:color="auto"/>
        <w:right w:val="none" w:sz="0" w:space="0" w:color="auto"/>
      </w:divBdr>
    </w:div>
    <w:div w:id="21102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omiskie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F145CB9F-7A43-404E-9416-EA02361C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Euan McComiskie</dc:creator>
  <cp:lastModifiedBy>Robert Millett</cp:lastModifiedBy>
  <cp:revision>2</cp:revision>
  <dcterms:created xsi:type="dcterms:W3CDTF">2020-12-16T13:05:00Z</dcterms:created>
  <dcterms:modified xsi:type="dcterms:W3CDTF">2020-12-16T13:05:00Z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