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233C" w14:textId="34A2FFD2" w:rsidR="005E229C" w:rsidRDefault="002C4EA1" w:rsidP="002C4EA1">
      <w:pPr>
        <w:jc w:val="right"/>
        <w:rPr>
          <w:b/>
          <w:sz w:val="24"/>
          <w:szCs w:val="24"/>
        </w:rPr>
      </w:pPr>
      <w:r>
        <w:rPr>
          <w:b/>
          <w:noProof/>
          <w:sz w:val="24"/>
          <w:szCs w:val="24"/>
        </w:rPr>
        <w:drawing>
          <wp:inline distT="0" distB="0" distL="0" distR="0" wp14:anchorId="6C3CEBD6" wp14:editId="38C4E96D">
            <wp:extent cx="1577340" cy="835854"/>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a_high_2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1151" cy="848472"/>
                    </a:xfrm>
                    <a:prstGeom prst="rect">
                      <a:avLst/>
                    </a:prstGeom>
                  </pic:spPr>
                </pic:pic>
              </a:graphicData>
            </a:graphic>
          </wp:inline>
        </w:drawing>
      </w:r>
    </w:p>
    <w:p w14:paraId="181B9493" w14:textId="77777777" w:rsidR="005E229C" w:rsidRDefault="005E229C">
      <w:pPr>
        <w:rPr>
          <w:b/>
          <w:sz w:val="24"/>
          <w:szCs w:val="24"/>
        </w:rPr>
      </w:pPr>
    </w:p>
    <w:p w14:paraId="5CD6A987" w14:textId="2F3B7C48" w:rsidR="00CF6384" w:rsidRPr="00FF5544" w:rsidRDefault="00E037CF">
      <w:pPr>
        <w:rPr>
          <w:b/>
          <w:sz w:val="24"/>
          <w:szCs w:val="24"/>
        </w:rPr>
      </w:pPr>
      <w:r w:rsidRPr="00FF5544">
        <w:rPr>
          <w:b/>
          <w:sz w:val="24"/>
          <w:szCs w:val="24"/>
        </w:rPr>
        <w:t>NHSE policy documents</w:t>
      </w:r>
      <w:r w:rsidR="00834446" w:rsidRPr="00FF5544">
        <w:rPr>
          <w:b/>
          <w:sz w:val="24"/>
          <w:szCs w:val="24"/>
        </w:rPr>
        <w:t xml:space="preserve"> – briefing for ARMA members</w:t>
      </w:r>
    </w:p>
    <w:p w14:paraId="56EA5DF9" w14:textId="78240341" w:rsidR="00E037CF" w:rsidRPr="00FF5544" w:rsidRDefault="00E037CF">
      <w:pPr>
        <w:rPr>
          <w:sz w:val="24"/>
          <w:szCs w:val="24"/>
        </w:rPr>
      </w:pPr>
    </w:p>
    <w:p w14:paraId="189DC0BD" w14:textId="163557FD" w:rsidR="00E037CF" w:rsidRPr="00FF5544" w:rsidRDefault="00E037CF">
      <w:pPr>
        <w:rPr>
          <w:sz w:val="24"/>
          <w:szCs w:val="24"/>
        </w:rPr>
      </w:pPr>
      <w:r w:rsidRPr="00FF5544">
        <w:rPr>
          <w:sz w:val="24"/>
          <w:szCs w:val="24"/>
        </w:rPr>
        <w:t xml:space="preserve">Since the NHS Long Term Plan </w:t>
      </w:r>
      <w:r w:rsidR="008D3E61">
        <w:rPr>
          <w:sz w:val="24"/>
          <w:szCs w:val="24"/>
        </w:rPr>
        <w:t xml:space="preserve">(LTP) </w:t>
      </w:r>
      <w:r w:rsidRPr="00FF5544">
        <w:rPr>
          <w:sz w:val="24"/>
          <w:szCs w:val="24"/>
        </w:rPr>
        <w:t xml:space="preserve">was published on 7 January 2019, three further documents have been released which </w:t>
      </w:r>
      <w:r w:rsidR="00FF5544">
        <w:rPr>
          <w:sz w:val="24"/>
          <w:szCs w:val="24"/>
        </w:rPr>
        <w:t>give further detail on</w:t>
      </w:r>
      <w:r w:rsidRPr="00FF5544">
        <w:rPr>
          <w:sz w:val="24"/>
          <w:szCs w:val="24"/>
        </w:rPr>
        <w:t xml:space="preserve"> how the LTP might play out. This document attempts </w:t>
      </w:r>
      <w:r w:rsidR="00834446" w:rsidRPr="00FF5544">
        <w:rPr>
          <w:sz w:val="24"/>
          <w:szCs w:val="24"/>
        </w:rPr>
        <w:t>to</w:t>
      </w:r>
      <w:r w:rsidRPr="00FF5544">
        <w:rPr>
          <w:sz w:val="24"/>
          <w:szCs w:val="24"/>
        </w:rPr>
        <w:t xml:space="preserve"> summarise key points f</w:t>
      </w:r>
      <w:r w:rsidR="00FF5544">
        <w:rPr>
          <w:sz w:val="24"/>
          <w:szCs w:val="24"/>
        </w:rPr>
        <w:t>ro</w:t>
      </w:r>
      <w:r w:rsidRPr="00FF5544">
        <w:rPr>
          <w:sz w:val="24"/>
          <w:szCs w:val="24"/>
        </w:rPr>
        <w:t xml:space="preserve">m these which might interest ARMA members. </w:t>
      </w:r>
    </w:p>
    <w:p w14:paraId="6D462FFF" w14:textId="38AC38FB" w:rsidR="00E037CF" w:rsidRPr="00FF5544" w:rsidRDefault="00E037CF">
      <w:pPr>
        <w:rPr>
          <w:sz w:val="24"/>
          <w:szCs w:val="24"/>
        </w:rPr>
      </w:pPr>
    </w:p>
    <w:p w14:paraId="4212CC07" w14:textId="7B522CA0" w:rsidR="00E037CF" w:rsidRPr="00FF5544" w:rsidRDefault="00E037CF">
      <w:pPr>
        <w:rPr>
          <w:sz w:val="24"/>
          <w:szCs w:val="24"/>
        </w:rPr>
      </w:pPr>
      <w:r w:rsidRPr="00FF5544">
        <w:rPr>
          <w:sz w:val="24"/>
          <w:szCs w:val="24"/>
        </w:rPr>
        <w:t>The documents are:</w:t>
      </w:r>
    </w:p>
    <w:p w14:paraId="6D4054EA" w14:textId="3B92DF58" w:rsidR="00E037CF" w:rsidRPr="00FF5544" w:rsidRDefault="00E037CF" w:rsidP="00834446">
      <w:pPr>
        <w:pStyle w:val="ListParagraph"/>
        <w:numPr>
          <w:ilvl w:val="0"/>
          <w:numId w:val="3"/>
        </w:numPr>
        <w:rPr>
          <w:sz w:val="24"/>
          <w:szCs w:val="24"/>
        </w:rPr>
      </w:pPr>
      <w:r w:rsidRPr="00FF5544">
        <w:rPr>
          <w:sz w:val="24"/>
          <w:szCs w:val="24"/>
        </w:rPr>
        <w:t>NHS Operational Planning and Contracting Guidance 2019/20</w:t>
      </w:r>
      <w:r w:rsidR="008D3E61">
        <w:rPr>
          <w:sz w:val="24"/>
          <w:szCs w:val="24"/>
        </w:rPr>
        <w:t xml:space="preserve"> – how the additional funding for the NHS should be used.</w:t>
      </w:r>
    </w:p>
    <w:p w14:paraId="0C03B8EC" w14:textId="0A4023CA" w:rsidR="00E037CF" w:rsidRPr="00FF5544" w:rsidRDefault="00E037CF" w:rsidP="00834446">
      <w:pPr>
        <w:pStyle w:val="ListParagraph"/>
        <w:numPr>
          <w:ilvl w:val="0"/>
          <w:numId w:val="3"/>
        </w:numPr>
        <w:rPr>
          <w:sz w:val="24"/>
          <w:szCs w:val="24"/>
        </w:rPr>
      </w:pPr>
      <w:r w:rsidRPr="00FF5544">
        <w:rPr>
          <w:sz w:val="24"/>
          <w:szCs w:val="24"/>
        </w:rPr>
        <w:t>Investment and evolution: A five-year framework for GP contract reform to implement The NHS Long Term Plan</w:t>
      </w:r>
      <w:r w:rsidR="008D3E61">
        <w:rPr>
          <w:sz w:val="24"/>
          <w:szCs w:val="24"/>
        </w:rPr>
        <w:t xml:space="preserve"> – includes the roll out of the Primary Care Networks model which will be important for the delivery of the ARMA “Core offer”.</w:t>
      </w:r>
    </w:p>
    <w:p w14:paraId="2B9DB6B8" w14:textId="07F1118D" w:rsidR="00E037CF" w:rsidRPr="00FF5544" w:rsidRDefault="00E037CF" w:rsidP="00834446">
      <w:pPr>
        <w:pStyle w:val="ListParagraph"/>
        <w:numPr>
          <w:ilvl w:val="0"/>
          <w:numId w:val="3"/>
        </w:numPr>
        <w:rPr>
          <w:sz w:val="24"/>
          <w:szCs w:val="24"/>
        </w:rPr>
      </w:pPr>
      <w:r w:rsidRPr="00FF5544">
        <w:rPr>
          <w:sz w:val="24"/>
          <w:szCs w:val="24"/>
        </w:rPr>
        <w:t>Universal Personalised Care: Implementing the Comprehensive Model</w:t>
      </w:r>
      <w:r w:rsidR="008D3E61">
        <w:rPr>
          <w:sz w:val="24"/>
          <w:szCs w:val="24"/>
        </w:rPr>
        <w:t xml:space="preserve"> – provides detail on the personalised care aspects of the LTP.</w:t>
      </w:r>
    </w:p>
    <w:p w14:paraId="138DBD2F" w14:textId="3F9F5EA2" w:rsidR="00E037CF" w:rsidRPr="00FF5544" w:rsidRDefault="00E037CF" w:rsidP="00E037CF">
      <w:pPr>
        <w:rPr>
          <w:sz w:val="24"/>
          <w:szCs w:val="24"/>
        </w:rPr>
      </w:pPr>
    </w:p>
    <w:p w14:paraId="582262A2" w14:textId="47BE13A1" w:rsidR="00E037CF" w:rsidRPr="00A4591A" w:rsidRDefault="00E037CF" w:rsidP="00A4591A">
      <w:pPr>
        <w:pStyle w:val="ListParagraph"/>
        <w:numPr>
          <w:ilvl w:val="0"/>
          <w:numId w:val="7"/>
        </w:numPr>
        <w:rPr>
          <w:b/>
          <w:sz w:val="24"/>
          <w:szCs w:val="24"/>
        </w:rPr>
      </w:pPr>
      <w:r w:rsidRPr="00A4591A">
        <w:rPr>
          <w:b/>
          <w:sz w:val="24"/>
          <w:szCs w:val="24"/>
        </w:rPr>
        <w:t>NHS Operational Planning and Contracting Guidance 2019/20</w:t>
      </w:r>
    </w:p>
    <w:p w14:paraId="5FFE4D48" w14:textId="3A2ECD20" w:rsidR="00E037CF" w:rsidRPr="00FF5544" w:rsidRDefault="00E037CF" w:rsidP="00E037CF">
      <w:pPr>
        <w:rPr>
          <w:sz w:val="24"/>
          <w:szCs w:val="24"/>
        </w:rPr>
      </w:pPr>
    </w:p>
    <w:p w14:paraId="30800A29" w14:textId="7B6034FB" w:rsidR="00E037CF" w:rsidRPr="00FF5544" w:rsidRDefault="00F85DF1" w:rsidP="00E037CF">
      <w:pPr>
        <w:rPr>
          <w:sz w:val="24"/>
          <w:szCs w:val="24"/>
        </w:rPr>
      </w:pPr>
      <w:r w:rsidRPr="00FF5544">
        <w:rPr>
          <w:sz w:val="24"/>
          <w:szCs w:val="24"/>
        </w:rPr>
        <w:t>This document is focused on how the additional funding settlement fo</w:t>
      </w:r>
      <w:r w:rsidR="00834446" w:rsidRPr="00FF5544">
        <w:rPr>
          <w:sz w:val="24"/>
          <w:szCs w:val="24"/>
        </w:rPr>
        <w:t>r the</w:t>
      </w:r>
      <w:r w:rsidRPr="00FF5544">
        <w:rPr>
          <w:sz w:val="24"/>
          <w:szCs w:val="24"/>
        </w:rPr>
        <w:t xml:space="preserve"> NHS should be used. It is the start of the process of producing the local plans that will be the implementation of the NHS LTP. For 2019/20, every NHS trust, NHS foundation trust and clinical commissioning group (CCG), will need to agree organisation-level operational plans which combine to form a coherent system-level operating plan. This will provide the start point for every Sustainability and Transformation Partnership (STP) and Integrated Care System (ICS) to develop five-year </w:t>
      </w:r>
      <w:r w:rsidR="005E229C" w:rsidRPr="00FF5544">
        <w:rPr>
          <w:sz w:val="24"/>
          <w:szCs w:val="24"/>
        </w:rPr>
        <w:t>Long-Term</w:t>
      </w:r>
      <w:r w:rsidRPr="00FF5544">
        <w:rPr>
          <w:sz w:val="24"/>
          <w:szCs w:val="24"/>
        </w:rPr>
        <w:t xml:space="preserve"> Plan implementation plans, covering the period to 2023/24.</w:t>
      </w:r>
    </w:p>
    <w:p w14:paraId="00F13D1E" w14:textId="41C24E30" w:rsidR="00F85DF1" w:rsidRPr="00FF5544" w:rsidRDefault="00F85DF1" w:rsidP="00E037CF">
      <w:pPr>
        <w:rPr>
          <w:sz w:val="24"/>
          <w:szCs w:val="24"/>
        </w:rPr>
      </w:pPr>
    </w:p>
    <w:p w14:paraId="563E5A4F" w14:textId="412CECF8" w:rsidR="00F85DF1" w:rsidRPr="00FF5544" w:rsidRDefault="004426F2" w:rsidP="00E037CF">
      <w:pPr>
        <w:rPr>
          <w:sz w:val="24"/>
          <w:szCs w:val="24"/>
        </w:rPr>
      </w:pPr>
      <w:r w:rsidRPr="00FF5544">
        <w:rPr>
          <w:sz w:val="24"/>
          <w:szCs w:val="24"/>
        </w:rPr>
        <w:t>The document</w:t>
      </w:r>
      <w:r w:rsidR="00834446" w:rsidRPr="00FF5544">
        <w:rPr>
          <w:sz w:val="24"/>
          <w:szCs w:val="24"/>
        </w:rPr>
        <w:t xml:space="preserve"> </w:t>
      </w:r>
      <w:r w:rsidRPr="00FF5544">
        <w:rPr>
          <w:sz w:val="24"/>
          <w:szCs w:val="24"/>
        </w:rPr>
        <w:t>covers:</w:t>
      </w:r>
    </w:p>
    <w:p w14:paraId="2F9C086B" w14:textId="13D2ACEE" w:rsidR="004426F2" w:rsidRPr="00FF5544" w:rsidRDefault="004426F2" w:rsidP="00834446">
      <w:pPr>
        <w:pStyle w:val="ListParagraph"/>
        <w:numPr>
          <w:ilvl w:val="0"/>
          <w:numId w:val="4"/>
        </w:numPr>
        <w:rPr>
          <w:sz w:val="24"/>
          <w:szCs w:val="24"/>
        </w:rPr>
      </w:pPr>
      <w:r w:rsidRPr="00FF5544">
        <w:rPr>
          <w:sz w:val="24"/>
          <w:szCs w:val="24"/>
        </w:rPr>
        <w:t>System planning</w:t>
      </w:r>
    </w:p>
    <w:p w14:paraId="1440DD29" w14:textId="3AECBFD4" w:rsidR="004426F2" w:rsidRPr="00FF5544" w:rsidRDefault="004426F2" w:rsidP="00834446">
      <w:pPr>
        <w:pStyle w:val="ListParagraph"/>
        <w:numPr>
          <w:ilvl w:val="0"/>
          <w:numId w:val="4"/>
        </w:numPr>
        <w:rPr>
          <w:sz w:val="24"/>
          <w:szCs w:val="24"/>
        </w:rPr>
      </w:pPr>
      <w:r w:rsidRPr="00FF5544">
        <w:rPr>
          <w:sz w:val="24"/>
          <w:szCs w:val="24"/>
        </w:rPr>
        <w:t>Financial settlement</w:t>
      </w:r>
    </w:p>
    <w:p w14:paraId="2787FC3D" w14:textId="7856C736" w:rsidR="004426F2" w:rsidRPr="00FF5544" w:rsidRDefault="004426F2" w:rsidP="00834446">
      <w:pPr>
        <w:pStyle w:val="ListParagraph"/>
        <w:numPr>
          <w:ilvl w:val="0"/>
          <w:numId w:val="4"/>
        </w:numPr>
        <w:rPr>
          <w:sz w:val="24"/>
          <w:szCs w:val="24"/>
        </w:rPr>
      </w:pPr>
      <w:r w:rsidRPr="00FF5544">
        <w:rPr>
          <w:sz w:val="24"/>
          <w:szCs w:val="24"/>
        </w:rPr>
        <w:t>Operational plan</w:t>
      </w:r>
    </w:p>
    <w:p w14:paraId="3425588F" w14:textId="2412AC48" w:rsidR="004426F2" w:rsidRPr="00FF5544" w:rsidRDefault="004426F2" w:rsidP="00834446">
      <w:pPr>
        <w:pStyle w:val="ListParagraph"/>
        <w:numPr>
          <w:ilvl w:val="0"/>
          <w:numId w:val="4"/>
        </w:numPr>
        <w:rPr>
          <w:sz w:val="24"/>
          <w:szCs w:val="24"/>
        </w:rPr>
      </w:pPr>
      <w:r w:rsidRPr="00FF5544">
        <w:rPr>
          <w:sz w:val="24"/>
          <w:szCs w:val="24"/>
        </w:rPr>
        <w:t>Process and Timescale</w:t>
      </w:r>
    </w:p>
    <w:p w14:paraId="7B6805B1" w14:textId="60AF58B3" w:rsidR="004426F2" w:rsidRPr="00FF5544" w:rsidRDefault="004426F2" w:rsidP="00E037CF">
      <w:pPr>
        <w:rPr>
          <w:sz w:val="24"/>
          <w:szCs w:val="24"/>
        </w:rPr>
      </w:pPr>
    </w:p>
    <w:p w14:paraId="41EABF8B" w14:textId="6038DBBE" w:rsidR="004426F2" w:rsidRPr="00FF5544" w:rsidRDefault="004426F2" w:rsidP="00E037CF">
      <w:pPr>
        <w:rPr>
          <w:b/>
          <w:sz w:val="24"/>
          <w:szCs w:val="24"/>
        </w:rPr>
      </w:pPr>
      <w:r w:rsidRPr="00FF5544">
        <w:rPr>
          <w:b/>
          <w:sz w:val="24"/>
          <w:szCs w:val="24"/>
        </w:rPr>
        <w:t>System planning</w:t>
      </w:r>
    </w:p>
    <w:p w14:paraId="2A454FBD" w14:textId="0052F127" w:rsidR="004426F2" w:rsidRPr="00FF5544" w:rsidRDefault="004426F2" w:rsidP="00E037CF">
      <w:pPr>
        <w:rPr>
          <w:sz w:val="24"/>
          <w:szCs w:val="24"/>
        </w:rPr>
      </w:pPr>
    </w:p>
    <w:p w14:paraId="24C0FFED" w14:textId="4464B17E" w:rsidR="004426F2" w:rsidRPr="00FF5544" w:rsidRDefault="00A4591A" w:rsidP="00E037CF">
      <w:pPr>
        <w:rPr>
          <w:sz w:val="24"/>
          <w:szCs w:val="24"/>
        </w:rPr>
      </w:pPr>
      <w:r>
        <w:rPr>
          <w:sz w:val="24"/>
          <w:szCs w:val="24"/>
        </w:rPr>
        <w:t xml:space="preserve">Every </w:t>
      </w:r>
      <w:r w:rsidR="004426F2" w:rsidRPr="00FF5544">
        <w:rPr>
          <w:sz w:val="24"/>
          <w:szCs w:val="24"/>
        </w:rPr>
        <w:t>STP/ICS must produce a system operating plan for 2019/20. This must include</w:t>
      </w:r>
      <w:r>
        <w:rPr>
          <w:sz w:val="24"/>
          <w:szCs w:val="24"/>
        </w:rPr>
        <w:t xml:space="preserve"> an</w:t>
      </w:r>
      <w:r w:rsidR="004426F2" w:rsidRPr="00FF5544">
        <w:rPr>
          <w:sz w:val="24"/>
          <w:szCs w:val="24"/>
        </w:rPr>
        <w:t xml:space="preserve"> overview of how the system will use its resources to meet population health need</w:t>
      </w:r>
      <w:r>
        <w:rPr>
          <w:sz w:val="24"/>
          <w:szCs w:val="24"/>
        </w:rPr>
        <w:t>, including</w:t>
      </w:r>
      <w:r w:rsidR="004426F2" w:rsidRPr="00FF5544">
        <w:rPr>
          <w:sz w:val="24"/>
          <w:szCs w:val="24"/>
        </w:rPr>
        <w:t xml:space="preserve"> specialised commissioning and direct </w:t>
      </w:r>
      <w:r w:rsidR="00834446" w:rsidRPr="00FF5544">
        <w:rPr>
          <w:sz w:val="24"/>
          <w:szCs w:val="24"/>
        </w:rPr>
        <w:t>commissioning</w:t>
      </w:r>
      <w:r w:rsidR="004426F2" w:rsidRPr="00FF5544">
        <w:rPr>
          <w:sz w:val="24"/>
          <w:szCs w:val="24"/>
        </w:rPr>
        <w:t xml:space="preserve"> as well as CCG plans.</w:t>
      </w:r>
      <w:r>
        <w:rPr>
          <w:sz w:val="24"/>
          <w:szCs w:val="24"/>
        </w:rPr>
        <w:t xml:space="preserve"> It must also include a</w:t>
      </w:r>
      <w:r w:rsidR="004426F2" w:rsidRPr="00FF5544">
        <w:rPr>
          <w:sz w:val="24"/>
          <w:szCs w:val="24"/>
        </w:rPr>
        <w:t xml:space="preserve"> system aggregation showing how individual plans align to form a system plan.</w:t>
      </w:r>
    </w:p>
    <w:p w14:paraId="488920D3" w14:textId="4FBD13C5" w:rsidR="004426F2" w:rsidRPr="00FF5544" w:rsidRDefault="004426F2" w:rsidP="00E037CF">
      <w:pPr>
        <w:rPr>
          <w:sz w:val="24"/>
          <w:szCs w:val="24"/>
        </w:rPr>
      </w:pPr>
    </w:p>
    <w:p w14:paraId="23AC5398" w14:textId="47C4D119" w:rsidR="004426F2" w:rsidRPr="00FF5544" w:rsidRDefault="00BA5FE0" w:rsidP="00E037CF">
      <w:pPr>
        <w:rPr>
          <w:sz w:val="24"/>
          <w:szCs w:val="24"/>
        </w:rPr>
      </w:pPr>
      <w:r w:rsidRPr="00FF5544">
        <w:rPr>
          <w:sz w:val="24"/>
          <w:szCs w:val="24"/>
        </w:rPr>
        <w:lastRenderedPageBreak/>
        <w:t>All NHS providers and CCGs must be part of a plan. The focus should be on how to work together to provide efficiency savings, not cost shunting f</w:t>
      </w:r>
      <w:r w:rsidR="00A4591A">
        <w:rPr>
          <w:sz w:val="24"/>
          <w:szCs w:val="24"/>
        </w:rPr>
        <w:t>ro</w:t>
      </w:r>
      <w:r w:rsidRPr="00FF5544">
        <w:rPr>
          <w:sz w:val="24"/>
          <w:szCs w:val="24"/>
        </w:rPr>
        <w:t>m one organisation to another.</w:t>
      </w:r>
    </w:p>
    <w:p w14:paraId="59A72576" w14:textId="7C550E88" w:rsidR="00BA5FE0" w:rsidRPr="00FF5544" w:rsidRDefault="00BA5FE0" w:rsidP="00E037CF">
      <w:pPr>
        <w:rPr>
          <w:sz w:val="24"/>
          <w:szCs w:val="24"/>
        </w:rPr>
      </w:pPr>
    </w:p>
    <w:p w14:paraId="661B8279" w14:textId="3BDD862C" w:rsidR="00BA5FE0" w:rsidRPr="00FF5544" w:rsidRDefault="00BA5FE0" w:rsidP="00E037CF">
      <w:pPr>
        <w:rPr>
          <w:b/>
          <w:sz w:val="24"/>
          <w:szCs w:val="24"/>
        </w:rPr>
      </w:pPr>
      <w:r w:rsidRPr="00FF5544">
        <w:rPr>
          <w:b/>
          <w:sz w:val="24"/>
          <w:szCs w:val="24"/>
        </w:rPr>
        <w:t>Financial settlement</w:t>
      </w:r>
    </w:p>
    <w:p w14:paraId="68CAD462" w14:textId="4842B394" w:rsidR="00BA5FE0" w:rsidRPr="00FF5544" w:rsidRDefault="00BA5FE0" w:rsidP="00E037CF">
      <w:pPr>
        <w:rPr>
          <w:sz w:val="24"/>
          <w:szCs w:val="24"/>
        </w:rPr>
      </w:pPr>
    </w:p>
    <w:p w14:paraId="41524A11" w14:textId="4DDFDAA3" w:rsidR="00BA5FE0" w:rsidRPr="00FF5544" w:rsidRDefault="00BA5FE0" w:rsidP="00E037CF">
      <w:pPr>
        <w:rPr>
          <w:sz w:val="24"/>
          <w:szCs w:val="24"/>
        </w:rPr>
      </w:pPr>
      <w:r w:rsidRPr="00FF5544">
        <w:rPr>
          <w:sz w:val="24"/>
          <w:szCs w:val="24"/>
        </w:rPr>
        <w:t xml:space="preserve">The focus of this section is on CCG funding settlements and </w:t>
      </w:r>
      <w:r w:rsidR="00834446" w:rsidRPr="00FF5544">
        <w:rPr>
          <w:sz w:val="24"/>
          <w:szCs w:val="24"/>
        </w:rPr>
        <w:t>tariff</w:t>
      </w:r>
      <w:r w:rsidRPr="00FF5544">
        <w:rPr>
          <w:sz w:val="24"/>
          <w:szCs w:val="24"/>
        </w:rPr>
        <w:t xml:space="preserve"> payments. It then addresses efficiency savings and steps that systems need to focus on to become more efficient. This includes working to make outpatients and community services more efficient through use of digital techno</w:t>
      </w:r>
      <w:r w:rsidR="00834446" w:rsidRPr="00FF5544">
        <w:rPr>
          <w:sz w:val="24"/>
          <w:szCs w:val="24"/>
        </w:rPr>
        <w:t>log</w:t>
      </w:r>
      <w:r w:rsidRPr="00FF5544">
        <w:rPr>
          <w:sz w:val="24"/>
          <w:szCs w:val="24"/>
        </w:rPr>
        <w:t>y.</w:t>
      </w:r>
    </w:p>
    <w:p w14:paraId="76BD0843" w14:textId="4CF2E641" w:rsidR="00BA5FE0" w:rsidRPr="00FF5544" w:rsidRDefault="00BA5FE0" w:rsidP="00E037CF">
      <w:pPr>
        <w:rPr>
          <w:sz w:val="24"/>
          <w:szCs w:val="24"/>
        </w:rPr>
      </w:pPr>
    </w:p>
    <w:p w14:paraId="1D782574" w14:textId="22C7716F" w:rsidR="00BA5FE0" w:rsidRPr="00FF5544" w:rsidRDefault="00BA5FE0" w:rsidP="00E037CF">
      <w:pPr>
        <w:rPr>
          <w:sz w:val="24"/>
          <w:szCs w:val="24"/>
        </w:rPr>
      </w:pPr>
      <w:r w:rsidRPr="00FF5544">
        <w:rPr>
          <w:sz w:val="24"/>
          <w:szCs w:val="24"/>
        </w:rPr>
        <w:t>There is a list of ongoing opportunities which includes medicines value – e-prescribing</w:t>
      </w:r>
      <w:r w:rsidR="00A4591A">
        <w:rPr>
          <w:sz w:val="24"/>
          <w:szCs w:val="24"/>
        </w:rPr>
        <w:t>;</w:t>
      </w:r>
      <w:r w:rsidRPr="00FF5544">
        <w:rPr>
          <w:sz w:val="24"/>
          <w:szCs w:val="24"/>
        </w:rPr>
        <w:t xml:space="preserve"> removal of low value prescribing</w:t>
      </w:r>
      <w:r w:rsidR="00A4591A">
        <w:rPr>
          <w:sz w:val="24"/>
          <w:szCs w:val="24"/>
        </w:rPr>
        <w:t>;</w:t>
      </w:r>
      <w:r w:rsidRPr="00FF5544">
        <w:rPr>
          <w:sz w:val="24"/>
          <w:szCs w:val="24"/>
        </w:rPr>
        <w:t xml:space="preserve"> and greater use </w:t>
      </w:r>
      <w:r w:rsidR="007B782F" w:rsidRPr="00FF5544">
        <w:rPr>
          <w:sz w:val="24"/>
          <w:szCs w:val="24"/>
        </w:rPr>
        <w:t>of</w:t>
      </w:r>
      <w:r w:rsidRPr="00FF5544">
        <w:rPr>
          <w:sz w:val="24"/>
          <w:szCs w:val="24"/>
        </w:rPr>
        <w:t xml:space="preserve"> biosimilars.</w:t>
      </w:r>
    </w:p>
    <w:p w14:paraId="0158835B" w14:textId="3BB3EFB5" w:rsidR="00BA5FE0" w:rsidRPr="00FF5544" w:rsidRDefault="00BA5FE0" w:rsidP="00E037CF">
      <w:pPr>
        <w:rPr>
          <w:sz w:val="24"/>
          <w:szCs w:val="24"/>
        </w:rPr>
      </w:pPr>
    </w:p>
    <w:p w14:paraId="077C3E5C" w14:textId="71463742" w:rsidR="00BA5FE0" w:rsidRPr="00FF5544" w:rsidRDefault="00BA5FE0" w:rsidP="00E037CF">
      <w:pPr>
        <w:rPr>
          <w:sz w:val="24"/>
          <w:szCs w:val="24"/>
        </w:rPr>
      </w:pPr>
      <w:r w:rsidRPr="00FF5544">
        <w:rPr>
          <w:sz w:val="24"/>
          <w:szCs w:val="24"/>
        </w:rPr>
        <w:t xml:space="preserve">There is a list of specialist commissioning which includes reference </w:t>
      </w:r>
      <w:r w:rsidR="007B782F" w:rsidRPr="00FF5544">
        <w:rPr>
          <w:sz w:val="24"/>
          <w:szCs w:val="24"/>
        </w:rPr>
        <w:t>to</w:t>
      </w:r>
      <w:r w:rsidRPr="00FF5544">
        <w:rPr>
          <w:sz w:val="24"/>
          <w:szCs w:val="24"/>
        </w:rPr>
        <w:t xml:space="preserve"> long term conditions, but specifically </w:t>
      </w:r>
      <w:r w:rsidR="007B782F" w:rsidRPr="00FF5544">
        <w:rPr>
          <w:sz w:val="24"/>
          <w:szCs w:val="24"/>
        </w:rPr>
        <w:t>mentions</w:t>
      </w:r>
      <w:r w:rsidRPr="00FF5544">
        <w:rPr>
          <w:sz w:val="24"/>
          <w:szCs w:val="24"/>
        </w:rPr>
        <w:t xml:space="preserve"> hepatitis C and neurosciences. Also reference to rapid diagnosis of rare diseases, but in relation to genomics.</w:t>
      </w:r>
      <w:r w:rsidR="005E229C">
        <w:rPr>
          <w:sz w:val="24"/>
          <w:szCs w:val="24"/>
        </w:rPr>
        <w:t xml:space="preserve"> </w:t>
      </w:r>
      <w:r w:rsidR="00D8191E" w:rsidRPr="00FF5544">
        <w:rPr>
          <w:sz w:val="24"/>
          <w:szCs w:val="24"/>
        </w:rPr>
        <w:t xml:space="preserve">Integrating specialist commissioning into locally commissioned services is also seen as an opportunity, including the move </w:t>
      </w:r>
      <w:r w:rsidR="007B782F" w:rsidRPr="00FF5544">
        <w:rPr>
          <w:sz w:val="24"/>
          <w:szCs w:val="24"/>
        </w:rPr>
        <w:t>to a</w:t>
      </w:r>
      <w:r w:rsidR="00D8191E" w:rsidRPr="00FF5544">
        <w:rPr>
          <w:sz w:val="24"/>
          <w:szCs w:val="24"/>
        </w:rPr>
        <w:t xml:space="preserve"> pathway approach to planning care for populations.</w:t>
      </w:r>
    </w:p>
    <w:p w14:paraId="598343E8" w14:textId="1BD0EE3B" w:rsidR="00D8191E" w:rsidRPr="00FF5544" w:rsidRDefault="00D8191E" w:rsidP="00E037CF">
      <w:pPr>
        <w:rPr>
          <w:sz w:val="24"/>
          <w:szCs w:val="24"/>
        </w:rPr>
      </w:pPr>
    </w:p>
    <w:p w14:paraId="395003D5" w14:textId="6776ADF9" w:rsidR="00D8191E" w:rsidRPr="00FF5544" w:rsidRDefault="001E0723" w:rsidP="00E037CF">
      <w:pPr>
        <w:rPr>
          <w:b/>
          <w:sz w:val="24"/>
          <w:szCs w:val="24"/>
        </w:rPr>
      </w:pPr>
      <w:r w:rsidRPr="00FF5544">
        <w:rPr>
          <w:b/>
          <w:sz w:val="24"/>
          <w:szCs w:val="24"/>
        </w:rPr>
        <w:t>Operational plan requirements</w:t>
      </w:r>
    </w:p>
    <w:p w14:paraId="4EFD1919" w14:textId="5EB8C6A5" w:rsidR="001E0723" w:rsidRPr="00FF5544" w:rsidRDefault="001E0723" w:rsidP="00E037CF">
      <w:pPr>
        <w:rPr>
          <w:sz w:val="24"/>
          <w:szCs w:val="24"/>
        </w:rPr>
      </w:pPr>
    </w:p>
    <w:p w14:paraId="71A99DBA" w14:textId="4ADCD895" w:rsidR="001E0723" w:rsidRPr="00FF5544" w:rsidRDefault="001E0723" w:rsidP="00E037CF">
      <w:pPr>
        <w:rPr>
          <w:sz w:val="24"/>
          <w:szCs w:val="24"/>
        </w:rPr>
      </w:pPr>
      <w:r w:rsidRPr="00FF5544">
        <w:rPr>
          <w:sz w:val="24"/>
          <w:szCs w:val="24"/>
        </w:rPr>
        <w:t>This section lists the priorities seen as fundamental to transforming urgent and emergency and elective care. The nine deliverables are:</w:t>
      </w:r>
    </w:p>
    <w:p w14:paraId="156D9EA1" w14:textId="296B3971" w:rsidR="001E0723" w:rsidRPr="00FF5544" w:rsidRDefault="001E0723" w:rsidP="00E037CF">
      <w:pPr>
        <w:rPr>
          <w:sz w:val="24"/>
          <w:szCs w:val="24"/>
        </w:rPr>
      </w:pPr>
    </w:p>
    <w:p w14:paraId="11876B50" w14:textId="7192ACCB" w:rsidR="001E0723" w:rsidRPr="00FF5544" w:rsidRDefault="001E0723" w:rsidP="00D83226">
      <w:pPr>
        <w:pStyle w:val="ListParagraph"/>
        <w:numPr>
          <w:ilvl w:val="0"/>
          <w:numId w:val="1"/>
        </w:numPr>
        <w:rPr>
          <w:sz w:val="24"/>
          <w:szCs w:val="24"/>
        </w:rPr>
      </w:pPr>
      <w:r w:rsidRPr="00FF5544">
        <w:rPr>
          <w:sz w:val="24"/>
          <w:szCs w:val="24"/>
        </w:rPr>
        <w:t xml:space="preserve">Emergency care – reducing the time for which patients are hospitalised. </w:t>
      </w:r>
    </w:p>
    <w:p w14:paraId="4C7713B2" w14:textId="37833DF3" w:rsidR="001E0723" w:rsidRPr="00FF5544" w:rsidRDefault="001E0723" w:rsidP="00D83226">
      <w:pPr>
        <w:pStyle w:val="ListParagraph"/>
        <w:numPr>
          <w:ilvl w:val="0"/>
          <w:numId w:val="1"/>
        </w:numPr>
        <w:rPr>
          <w:sz w:val="24"/>
          <w:szCs w:val="24"/>
        </w:rPr>
      </w:pPr>
      <w:r w:rsidRPr="00FF5544">
        <w:rPr>
          <w:sz w:val="24"/>
          <w:szCs w:val="24"/>
        </w:rPr>
        <w:t xml:space="preserve">Referral to treatment times – The expectation is that over 5 years the volume of elective care will go up, and waiting lists will come down, starting in 2019/20. However, waiting times commitments relate to 6 month and 52 week waits. The clinical standards review will look at waiting time standards (this is where </w:t>
      </w:r>
      <w:r w:rsidR="00A4591A">
        <w:rPr>
          <w:sz w:val="24"/>
          <w:szCs w:val="24"/>
        </w:rPr>
        <w:t>we have a</w:t>
      </w:r>
      <w:r w:rsidRPr="00FF5544">
        <w:rPr>
          <w:sz w:val="24"/>
          <w:szCs w:val="24"/>
        </w:rPr>
        <w:t xml:space="preserve"> concern that the </w:t>
      </w:r>
      <w:r w:rsidR="00A4591A" w:rsidRPr="00FF5544">
        <w:rPr>
          <w:sz w:val="24"/>
          <w:szCs w:val="24"/>
        </w:rPr>
        <w:t>18-week</w:t>
      </w:r>
      <w:r w:rsidRPr="00FF5544">
        <w:rPr>
          <w:sz w:val="24"/>
          <w:szCs w:val="24"/>
        </w:rPr>
        <w:t xml:space="preserve"> target may be changed/scrapped). There is also reference here to </w:t>
      </w:r>
      <w:r w:rsidR="00A4591A">
        <w:rPr>
          <w:sz w:val="24"/>
          <w:szCs w:val="24"/>
        </w:rPr>
        <w:t>First Contact Practitioners</w:t>
      </w:r>
      <w:r w:rsidRPr="00FF5544">
        <w:rPr>
          <w:sz w:val="24"/>
          <w:szCs w:val="24"/>
        </w:rPr>
        <w:t xml:space="preserve"> for MSK patients.</w:t>
      </w:r>
    </w:p>
    <w:p w14:paraId="24E18B92" w14:textId="4EBB6B52" w:rsidR="001E0723" w:rsidRPr="00FF5544" w:rsidRDefault="001E0723" w:rsidP="00D83226">
      <w:pPr>
        <w:pStyle w:val="ListParagraph"/>
        <w:numPr>
          <w:ilvl w:val="0"/>
          <w:numId w:val="1"/>
        </w:numPr>
        <w:rPr>
          <w:sz w:val="24"/>
          <w:szCs w:val="24"/>
        </w:rPr>
      </w:pPr>
      <w:r w:rsidRPr="00FF5544">
        <w:rPr>
          <w:sz w:val="24"/>
          <w:szCs w:val="24"/>
        </w:rPr>
        <w:t>Cancer treatment</w:t>
      </w:r>
    </w:p>
    <w:p w14:paraId="43340392" w14:textId="07516CEF" w:rsidR="001E0723" w:rsidRPr="00FF5544" w:rsidRDefault="007B782F" w:rsidP="00D83226">
      <w:pPr>
        <w:pStyle w:val="ListParagraph"/>
        <w:numPr>
          <w:ilvl w:val="0"/>
          <w:numId w:val="1"/>
        </w:numPr>
        <w:rPr>
          <w:sz w:val="24"/>
          <w:szCs w:val="24"/>
        </w:rPr>
      </w:pPr>
      <w:r w:rsidRPr="00FF5544">
        <w:rPr>
          <w:sz w:val="24"/>
          <w:szCs w:val="24"/>
        </w:rPr>
        <w:t>Mental</w:t>
      </w:r>
      <w:r w:rsidR="001E0723" w:rsidRPr="00FF5544">
        <w:rPr>
          <w:sz w:val="24"/>
          <w:szCs w:val="24"/>
        </w:rPr>
        <w:t xml:space="preserve"> health – a series of deliverables for mental </w:t>
      </w:r>
      <w:r w:rsidRPr="00FF5544">
        <w:rPr>
          <w:sz w:val="24"/>
          <w:szCs w:val="24"/>
        </w:rPr>
        <w:t>health</w:t>
      </w:r>
      <w:r w:rsidR="001E0723" w:rsidRPr="00FF5544">
        <w:rPr>
          <w:sz w:val="24"/>
          <w:szCs w:val="24"/>
        </w:rPr>
        <w:t xml:space="preserve"> includes a target that 50% of those on IAPT should recover. Depending how you define recover, this might be a</w:t>
      </w:r>
      <w:r w:rsidRPr="00FF5544">
        <w:rPr>
          <w:sz w:val="24"/>
          <w:szCs w:val="24"/>
        </w:rPr>
        <w:t xml:space="preserve"> </w:t>
      </w:r>
      <w:r w:rsidR="001E0723" w:rsidRPr="00FF5544">
        <w:rPr>
          <w:sz w:val="24"/>
          <w:szCs w:val="24"/>
        </w:rPr>
        <w:t>barrier for MSK patients with long term conditions for whom managing their mental health is more realistic than recovery.</w:t>
      </w:r>
    </w:p>
    <w:p w14:paraId="0A18A43F" w14:textId="1C5BFD58" w:rsidR="001E0723" w:rsidRPr="00FF5544" w:rsidRDefault="002E6019" w:rsidP="00D83226">
      <w:pPr>
        <w:pStyle w:val="ListParagraph"/>
        <w:numPr>
          <w:ilvl w:val="0"/>
          <w:numId w:val="1"/>
        </w:numPr>
        <w:rPr>
          <w:sz w:val="24"/>
          <w:szCs w:val="24"/>
        </w:rPr>
      </w:pPr>
      <w:r w:rsidRPr="00FF5544">
        <w:rPr>
          <w:sz w:val="24"/>
          <w:szCs w:val="24"/>
        </w:rPr>
        <w:t>Learning disability and autism</w:t>
      </w:r>
    </w:p>
    <w:p w14:paraId="07AC8BDE" w14:textId="6E1E14E8" w:rsidR="002E6019" w:rsidRPr="00FF5544" w:rsidRDefault="002E6019" w:rsidP="00D83226">
      <w:pPr>
        <w:pStyle w:val="ListParagraph"/>
        <w:numPr>
          <w:ilvl w:val="0"/>
          <w:numId w:val="1"/>
        </w:numPr>
        <w:rPr>
          <w:sz w:val="24"/>
          <w:szCs w:val="24"/>
        </w:rPr>
      </w:pPr>
      <w:r w:rsidRPr="00FF5544">
        <w:rPr>
          <w:sz w:val="24"/>
          <w:szCs w:val="24"/>
        </w:rPr>
        <w:t xml:space="preserve">Primary </w:t>
      </w:r>
      <w:r w:rsidR="00A4591A">
        <w:rPr>
          <w:sz w:val="24"/>
          <w:szCs w:val="24"/>
        </w:rPr>
        <w:t>and</w:t>
      </w:r>
      <w:r w:rsidRPr="00FF5544">
        <w:rPr>
          <w:sz w:val="24"/>
          <w:szCs w:val="24"/>
        </w:rPr>
        <w:t xml:space="preserve"> community care </w:t>
      </w:r>
      <w:r w:rsidR="007D7F10" w:rsidRPr="00FF5544">
        <w:rPr>
          <w:sz w:val="24"/>
          <w:szCs w:val="24"/>
        </w:rPr>
        <w:t>–</w:t>
      </w:r>
      <w:r w:rsidRPr="00FF5544">
        <w:rPr>
          <w:sz w:val="24"/>
          <w:szCs w:val="24"/>
        </w:rPr>
        <w:t xml:space="preserve"> </w:t>
      </w:r>
      <w:r w:rsidR="007D7F10" w:rsidRPr="00FF5544">
        <w:rPr>
          <w:sz w:val="24"/>
          <w:szCs w:val="24"/>
        </w:rPr>
        <w:t xml:space="preserve">The focus of this is on primary care networks. STPs/ICSs must set out how they will achieve sustainability and transformation of primary care. Additional funding to primary care must deliver investment in transformation. A local workforce plan including </w:t>
      </w:r>
      <w:r w:rsidR="00A4591A" w:rsidRPr="00FF5544">
        <w:rPr>
          <w:sz w:val="24"/>
          <w:szCs w:val="24"/>
        </w:rPr>
        <w:t>multi-disciplinary</w:t>
      </w:r>
      <w:r w:rsidR="007D7F10" w:rsidRPr="00FF5544">
        <w:rPr>
          <w:sz w:val="24"/>
          <w:szCs w:val="24"/>
        </w:rPr>
        <w:t xml:space="preserve"> teams and a primary care network development plan. </w:t>
      </w:r>
    </w:p>
    <w:p w14:paraId="2B5B049B" w14:textId="24E60055" w:rsidR="007D7F10" w:rsidRPr="00FF5544" w:rsidRDefault="007D7F10" w:rsidP="00D83226">
      <w:pPr>
        <w:pStyle w:val="ListParagraph"/>
        <w:numPr>
          <w:ilvl w:val="0"/>
          <w:numId w:val="1"/>
        </w:numPr>
        <w:rPr>
          <w:sz w:val="24"/>
          <w:szCs w:val="24"/>
        </w:rPr>
      </w:pPr>
      <w:r w:rsidRPr="00FF5544">
        <w:rPr>
          <w:sz w:val="24"/>
          <w:szCs w:val="24"/>
        </w:rPr>
        <w:t>Workforce</w:t>
      </w:r>
    </w:p>
    <w:p w14:paraId="26A7949F" w14:textId="486BFC4B" w:rsidR="007D7F10" w:rsidRPr="00FF5544" w:rsidRDefault="007D7F10" w:rsidP="00D83226">
      <w:pPr>
        <w:pStyle w:val="ListParagraph"/>
        <w:numPr>
          <w:ilvl w:val="0"/>
          <w:numId w:val="1"/>
        </w:numPr>
        <w:rPr>
          <w:sz w:val="24"/>
          <w:szCs w:val="24"/>
        </w:rPr>
      </w:pPr>
      <w:r w:rsidRPr="00FF5544">
        <w:rPr>
          <w:sz w:val="24"/>
          <w:szCs w:val="24"/>
        </w:rPr>
        <w:t>Data and Technology</w:t>
      </w:r>
    </w:p>
    <w:p w14:paraId="71BA9CA3" w14:textId="5CAB5091" w:rsidR="007D7F10" w:rsidRPr="00FF5544" w:rsidRDefault="007D7F10" w:rsidP="00D83226">
      <w:pPr>
        <w:pStyle w:val="ListParagraph"/>
        <w:numPr>
          <w:ilvl w:val="0"/>
          <w:numId w:val="1"/>
        </w:numPr>
        <w:rPr>
          <w:sz w:val="24"/>
          <w:szCs w:val="24"/>
        </w:rPr>
      </w:pPr>
      <w:r w:rsidRPr="00FF5544">
        <w:rPr>
          <w:sz w:val="24"/>
          <w:szCs w:val="24"/>
        </w:rPr>
        <w:t>Personal health budgets – by March 2021 50,000 – 100,000 people must have a personal health budget.</w:t>
      </w:r>
    </w:p>
    <w:p w14:paraId="333EB274" w14:textId="0750D593" w:rsidR="007D7F10" w:rsidRPr="00FF5544" w:rsidRDefault="007D7F10" w:rsidP="00E037CF">
      <w:pPr>
        <w:rPr>
          <w:sz w:val="24"/>
          <w:szCs w:val="24"/>
        </w:rPr>
      </w:pPr>
    </w:p>
    <w:p w14:paraId="431E1C2E" w14:textId="2589761C" w:rsidR="007D7F10" w:rsidRPr="00FF5544" w:rsidRDefault="007D7F10" w:rsidP="00E037CF">
      <w:pPr>
        <w:rPr>
          <w:sz w:val="24"/>
          <w:szCs w:val="24"/>
        </w:rPr>
      </w:pPr>
      <w:r w:rsidRPr="00FF5544">
        <w:rPr>
          <w:sz w:val="24"/>
          <w:szCs w:val="24"/>
        </w:rPr>
        <w:lastRenderedPageBreak/>
        <w:t xml:space="preserve">The </w:t>
      </w:r>
      <w:r w:rsidR="00A4591A" w:rsidRPr="00FF5544">
        <w:rPr>
          <w:sz w:val="24"/>
          <w:szCs w:val="24"/>
        </w:rPr>
        <w:t>longer-term</w:t>
      </w:r>
      <w:r w:rsidRPr="00FF5544">
        <w:rPr>
          <w:sz w:val="24"/>
          <w:szCs w:val="24"/>
        </w:rPr>
        <w:t xml:space="preserve"> deliverables are those in the LTP.</w:t>
      </w:r>
    </w:p>
    <w:p w14:paraId="3D045D8C" w14:textId="6B858951" w:rsidR="007D7F10" w:rsidRPr="00FF5544" w:rsidRDefault="007D7F10" w:rsidP="00E037CF">
      <w:pPr>
        <w:rPr>
          <w:sz w:val="24"/>
          <w:szCs w:val="24"/>
        </w:rPr>
      </w:pPr>
    </w:p>
    <w:p w14:paraId="7CF1D0DF" w14:textId="37A4C91B" w:rsidR="007D7F10" w:rsidRPr="00FF5544" w:rsidRDefault="007D7F10" w:rsidP="00E037CF">
      <w:pPr>
        <w:rPr>
          <w:b/>
          <w:sz w:val="24"/>
          <w:szCs w:val="24"/>
        </w:rPr>
      </w:pPr>
      <w:r w:rsidRPr="00FF5544">
        <w:rPr>
          <w:b/>
          <w:sz w:val="24"/>
          <w:szCs w:val="24"/>
        </w:rPr>
        <w:t>Timeline</w:t>
      </w:r>
    </w:p>
    <w:p w14:paraId="1038420E" w14:textId="77777777" w:rsidR="002C4EA1" w:rsidRDefault="002C4EA1" w:rsidP="00E037CF">
      <w:pPr>
        <w:rPr>
          <w:sz w:val="24"/>
          <w:szCs w:val="24"/>
        </w:rPr>
      </w:pPr>
    </w:p>
    <w:p w14:paraId="3F744899" w14:textId="753BBFC1" w:rsidR="007D7F10" w:rsidRDefault="007D7F10" w:rsidP="00E037CF">
      <w:pPr>
        <w:rPr>
          <w:sz w:val="24"/>
          <w:szCs w:val="24"/>
        </w:rPr>
      </w:pPr>
      <w:r w:rsidRPr="00FF5544">
        <w:rPr>
          <w:sz w:val="24"/>
          <w:szCs w:val="24"/>
        </w:rPr>
        <w:t>Draft organisation/operational plans submitted by 19 Feb</w:t>
      </w:r>
      <w:r w:rsidR="005635E7">
        <w:rPr>
          <w:sz w:val="24"/>
          <w:szCs w:val="24"/>
        </w:rPr>
        <w:t xml:space="preserve"> with 5-year plans by </w:t>
      </w:r>
      <w:r w:rsidRPr="00FF5544">
        <w:rPr>
          <w:sz w:val="24"/>
          <w:szCs w:val="24"/>
        </w:rPr>
        <w:t>Autumn 2019</w:t>
      </w:r>
      <w:r w:rsidR="005635E7">
        <w:rPr>
          <w:sz w:val="24"/>
          <w:szCs w:val="24"/>
        </w:rPr>
        <w:t>.</w:t>
      </w:r>
    </w:p>
    <w:p w14:paraId="14639D3C" w14:textId="4C93C0F1" w:rsidR="005635E7" w:rsidRDefault="005635E7" w:rsidP="00E037CF">
      <w:pPr>
        <w:rPr>
          <w:sz w:val="24"/>
          <w:szCs w:val="24"/>
        </w:rPr>
      </w:pPr>
    </w:p>
    <w:p w14:paraId="5B5DB597" w14:textId="594ADF23" w:rsidR="005635E7" w:rsidRDefault="005635E7" w:rsidP="00E037CF">
      <w:pPr>
        <w:rPr>
          <w:sz w:val="24"/>
          <w:szCs w:val="24"/>
        </w:rPr>
      </w:pPr>
      <w:r>
        <w:rPr>
          <w:sz w:val="24"/>
          <w:szCs w:val="24"/>
        </w:rPr>
        <w:t xml:space="preserve">For more detail see the </w:t>
      </w:r>
      <w:hyperlink r:id="rId8" w:history="1">
        <w:r w:rsidRPr="005635E7">
          <w:rPr>
            <w:rStyle w:val="Hyperlink"/>
            <w:sz w:val="24"/>
            <w:szCs w:val="24"/>
          </w:rPr>
          <w:t>full document</w:t>
        </w:r>
      </w:hyperlink>
      <w:r>
        <w:rPr>
          <w:sz w:val="24"/>
          <w:szCs w:val="24"/>
        </w:rPr>
        <w:t>.</w:t>
      </w:r>
    </w:p>
    <w:p w14:paraId="285F2991" w14:textId="65CA7012" w:rsidR="002C4EA1" w:rsidRDefault="002C4EA1" w:rsidP="00E037CF">
      <w:pPr>
        <w:rPr>
          <w:sz w:val="24"/>
          <w:szCs w:val="24"/>
        </w:rPr>
      </w:pPr>
    </w:p>
    <w:p w14:paraId="223A5EEC" w14:textId="77777777" w:rsidR="002C4EA1" w:rsidRPr="00FF5544" w:rsidRDefault="002C4EA1" w:rsidP="00E037CF">
      <w:pPr>
        <w:rPr>
          <w:sz w:val="24"/>
          <w:szCs w:val="24"/>
        </w:rPr>
      </w:pPr>
    </w:p>
    <w:p w14:paraId="6FBF5D5C" w14:textId="5ABF8B1C" w:rsidR="007D7F10" w:rsidRPr="00A4591A" w:rsidRDefault="00D83226" w:rsidP="00A4591A">
      <w:pPr>
        <w:pStyle w:val="ListParagraph"/>
        <w:numPr>
          <w:ilvl w:val="0"/>
          <w:numId w:val="7"/>
        </w:numPr>
        <w:rPr>
          <w:b/>
          <w:sz w:val="24"/>
          <w:szCs w:val="24"/>
        </w:rPr>
      </w:pPr>
      <w:r w:rsidRPr="00A4591A">
        <w:rPr>
          <w:b/>
          <w:sz w:val="24"/>
          <w:szCs w:val="24"/>
        </w:rPr>
        <w:t>Investment and evolution: A five-year framework for GP contract reform to implement The NHS Long Term Plan</w:t>
      </w:r>
    </w:p>
    <w:p w14:paraId="5541BE28" w14:textId="0F654662" w:rsidR="001E0723" w:rsidRPr="00FF5544" w:rsidRDefault="001E0723" w:rsidP="00E037CF">
      <w:pPr>
        <w:rPr>
          <w:sz w:val="24"/>
          <w:szCs w:val="24"/>
        </w:rPr>
      </w:pPr>
    </w:p>
    <w:p w14:paraId="0003A4F2" w14:textId="4569E363" w:rsidR="00D83226" w:rsidRPr="00FF5544" w:rsidRDefault="00D83226" w:rsidP="00D83226">
      <w:pPr>
        <w:rPr>
          <w:sz w:val="24"/>
          <w:szCs w:val="24"/>
        </w:rPr>
      </w:pPr>
      <w:r w:rsidRPr="00FF5544">
        <w:rPr>
          <w:sz w:val="24"/>
          <w:szCs w:val="24"/>
        </w:rPr>
        <w:t>This covers the following are</w:t>
      </w:r>
      <w:r w:rsidR="00B948D7" w:rsidRPr="00FF5544">
        <w:rPr>
          <w:sz w:val="24"/>
          <w:szCs w:val="24"/>
        </w:rPr>
        <w:t>a</w:t>
      </w:r>
      <w:r w:rsidRPr="00FF5544">
        <w:rPr>
          <w:sz w:val="24"/>
          <w:szCs w:val="24"/>
        </w:rPr>
        <w:t>s:</w:t>
      </w:r>
    </w:p>
    <w:p w14:paraId="28564424" w14:textId="77777777" w:rsidR="00D83226" w:rsidRPr="00FF5544" w:rsidRDefault="00D83226" w:rsidP="007B782F">
      <w:pPr>
        <w:pStyle w:val="ListParagraph"/>
        <w:numPr>
          <w:ilvl w:val="0"/>
          <w:numId w:val="5"/>
        </w:numPr>
        <w:rPr>
          <w:sz w:val="24"/>
          <w:szCs w:val="24"/>
        </w:rPr>
      </w:pPr>
      <w:r w:rsidRPr="00FF5544">
        <w:rPr>
          <w:sz w:val="24"/>
          <w:szCs w:val="24"/>
        </w:rPr>
        <w:t>Addressing the workforce shortfall</w:t>
      </w:r>
    </w:p>
    <w:p w14:paraId="47566E01" w14:textId="77777777" w:rsidR="00D83226" w:rsidRPr="00FF5544" w:rsidRDefault="00D83226" w:rsidP="007B782F">
      <w:pPr>
        <w:pStyle w:val="ListParagraph"/>
        <w:numPr>
          <w:ilvl w:val="0"/>
          <w:numId w:val="5"/>
        </w:numPr>
        <w:rPr>
          <w:sz w:val="24"/>
          <w:szCs w:val="24"/>
        </w:rPr>
      </w:pPr>
      <w:r w:rsidRPr="00FF5544">
        <w:rPr>
          <w:sz w:val="24"/>
          <w:szCs w:val="24"/>
        </w:rPr>
        <w:t>Solving Indemnity Costs</w:t>
      </w:r>
    </w:p>
    <w:p w14:paraId="0792F8C7" w14:textId="77777777" w:rsidR="00D83226" w:rsidRPr="00FF5544" w:rsidRDefault="00D83226" w:rsidP="007B782F">
      <w:pPr>
        <w:pStyle w:val="ListParagraph"/>
        <w:numPr>
          <w:ilvl w:val="0"/>
          <w:numId w:val="5"/>
        </w:numPr>
        <w:rPr>
          <w:sz w:val="24"/>
          <w:szCs w:val="24"/>
        </w:rPr>
      </w:pPr>
      <w:r w:rsidRPr="00FF5544">
        <w:rPr>
          <w:sz w:val="24"/>
          <w:szCs w:val="24"/>
        </w:rPr>
        <w:t xml:space="preserve">Improving the Quality and Outcomes Framework (QOF) </w:t>
      </w:r>
    </w:p>
    <w:p w14:paraId="766AEDE2" w14:textId="77777777" w:rsidR="00D83226" w:rsidRPr="00FF5544" w:rsidRDefault="00D83226" w:rsidP="007B782F">
      <w:pPr>
        <w:pStyle w:val="ListParagraph"/>
        <w:numPr>
          <w:ilvl w:val="0"/>
          <w:numId w:val="5"/>
        </w:numPr>
        <w:rPr>
          <w:sz w:val="24"/>
          <w:szCs w:val="24"/>
        </w:rPr>
      </w:pPr>
      <w:r w:rsidRPr="00FF5544">
        <w:rPr>
          <w:sz w:val="24"/>
          <w:szCs w:val="24"/>
        </w:rPr>
        <w:t>Introducing the Network Contract DES</w:t>
      </w:r>
    </w:p>
    <w:p w14:paraId="136FD39B" w14:textId="77777777" w:rsidR="00D83226" w:rsidRPr="00FF5544" w:rsidRDefault="00D83226" w:rsidP="007B782F">
      <w:pPr>
        <w:pStyle w:val="ListParagraph"/>
        <w:numPr>
          <w:ilvl w:val="0"/>
          <w:numId w:val="5"/>
        </w:numPr>
        <w:rPr>
          <w:sz w:val="24"/>
          <w:szCs w:val="24"/>
        </w:rPr>
      </w:pPr>
      <w:r w:rsidRPr="00FF5544">
        <w:rPr>
          <w:sz w:val="24"/>
          <w:szCs w:val="24"/>
        </w:rPr>
        <w:t xml:space="preserve">Going ‘digital-first’ and improving access </w:t>
      </w:r>
    </w:p>
    <w:p w14:paraId="3C363DDD" w14:textId="77777777" w:rsidR="00D83226" w:rsidRPr="00FF5544" w:rsidRDefault="00D83226" w:rsidP="007B782F">
      <w:pPr>
        <w:pStyle w:val="ListParagraph"/>
        <w:numPr>
          <w:ilvl w:val="0"/>
          <w:numId w:val="5"/>
        </w:numPr>
        <w:rPr>
          <w:sz w:val="24"/>
          <w:szCs w:val="24"/>
        </w:rPr>
      </w:pPr>
      <w:r w:rsidRPr="00FF5544">
        <w:rPr>
          <w:sz w:val="24"/>
          <w:szCs w:val="24"/>
        </w:rPr>
        <w:t>Delivering new network services</w:t>
      </w:r>
    </w:p>
    <w:p w14:paraId="4E3374D0" w14:textId="77777777" w:rsidR="00D83226" w:rsidRPr="00FF5544" w:rsidRDefault="00D83226" w:rsidP="007B782F">
      <w:pPr>
        <w:pStyle w:val="ListParagraph"/>
        <w:numPr>
          <w:ilvl w:val="0"/>
          <w:numId w:val="5"/>
        </w:numPr>
        <w:rPr>
          <w:sz w:val="24"/>
          <w:szCs w:val="24"/>
        </w:rPr>
      </w:pPr>
      <w:r w:rsidRPr="00FF5544">
        <w:rPr>
          <w:sz w:val="24"/>
          <w:szCs w:val="24"/>
        </w:rPr>
        <w:t>Guaranteeing investment</w:t>
      </w:r>
    </w:p>
    <w:p w14:paraId="5ABB59C2" w14:textId="77777777" w:rsidR="00D83226" w:rsidRPr="00FF5544" w:rsidRDefault="00D83226" w:rsidP="007B782F">
      <w:pPr>
        <w:pStyle w:val="ListParagraph"/>
        <w:numPr>
          <w:ilvl w:val="0"/>
          <w:numId w:val="5"/>
        </w:numPr>
        <w:rPr>
          <w:sz w:val="24"/>
          <w:szCs w:val="24"/>
        </w:rPr>
      </w:pPr>
      <w:r w:rsidRPr="00FF5544">
        <w:rPr>
          <w:sz w:val="24"/>
          <w:szCs w:val="24"/>
        </w:rPr>
        <w:t xml:space="preserve">Supporting research and testing future contract changes </w:t>
      </w:r>
    </w:p>
    <w:p w14:paraId="3B49E310" w14:textId="281B073C" w:rsidR="00D83226" w:rsidRPr="00FF5544" w:rsidRDefault="00D83226" w:rsidP="007B782F">
      <w:pPr>
        <w:pStyle w:val="ListParagraph"/>
        <w:numPr>
          <w:ilvl w:val="0"/>
          <w:numId w:val="5"/>
        </w:numPr>
        <w:rPr>
          <w:sz w:val="24"/>
          <w:szCs w:val="24"/>
        </w:rPr>
      </w:pPr>
      <w:r w:rsidRPr="00FF5544">
        <w:rPr>
          <w:sz w:val="24"/>
          <w:szCs w:val="24"/>
        </w:rPr>
        <w:t>Schedule of future contract changes and development work</w:t>
      </w:r>
    </w:p>
    <w:p w14:paraId="2FF1614A" w14:textId="0A453737" w:rsidR="00D83226" w:rsidRPr="00FF5544" w:rsidRDefault="00D83226" w:rsidP="00D83226">
      <w:pPr>
        <w:rPr>
          <w:sz w:val="24"/>
          <w:szCs w:val="24"/>
        </w:rPr>
      </w:pPr>
    </w:p>
    <w:p w14:paraId="1C640230" w14:textId="63BA8C5B" w:rsidR="00B948D7" w:rsidRPr="00FF5544" w:rsidRDefault="00B948D7" w:rsidP="00D83226">
      <w:pPr>
        <w:rPr>
          <w:sz w:val="24"/>
          <w:szCs w:val="24"/>
        </w:rPr>
      </w:pPr>
      <w:r w:rsidRPr="00FF5544">
        <w:rPr>
          <w:sz w:val="24"/>
          <w:szCs w:val="24"/>
        </w:rPr>
        <w:t xml:space="preserve">I have given a brief outline of the workforce, and network services areas as the most relevant </w:t>
      </w:r>
      <w:r w:rsidR="00FF5544" w:rsidRPr="00FF5544">
        <w:rPr>
          <w:sz w:val="24"/>
          <w:szCs w:val="24"/>
        </w:rPr>
        <w:t>to</w:t>
      </w:r>
      <w:r w:rsidRPr="00FF5544">
        <w:rPr>
          <w:sz w:val="24"/>
          <w:szCs w:val="24"/>
        </w:rPr>
        <w:t xml:space="preserve"> MSK.</w:t>
      </w:r>
    </w:p>
    <w:p w14:paraId="54DC8BC1" w14:textId="77777777" w:rsidR="00B948D7" w:rsidRPr="00FF5544" w:rsidRDefault="00B948D7" w:rsidP="00D83226">
      <w:pPr>
        <w:rPr>
          <w:sz w:val="24"/>
          <w:szCs w:val="24"/>
        </w:rPr>
      </w:pPr>
    </w:p>
    <w:p w14:paraId="35D6E3D3" w14:textId="0A1963AB" w:rsidR="00D83226" w:rsidRPr="00FF5544" w:rsidRDefault="00D83226" w:rsidP="00D83226">
      <w:pPr>
        <w:rPr>
          <w:b/>
          <w:sz w:val="24"/>
          <w:szCs w:val="24"/>
        </w:rPr>
      </w:pPr>
      <w:r w:rsidRPr="00FF5544">
        <w:rPr>
          <w:b/>
          <w:sz w:val="24"/>
          <w:szCs w:val="24"/>
        </w:rPr>
        <w:t>Workforce</w:t>
      </w:r>
    </w:p>
    <w:p w14:paraId="0B114E32" w14:textId="31F19B0C" w:rsidR="00D83226" w:rsidRPr="00FF5544" w:rsidRDefault="00D83226" w:rsidP="00D83226">
      <w:pPr>
        <w:rPr>
          <w:sz w:val="24"/>
          <w:szCs w:val="24"/>
        </w:rPr>
      </w:pPr>
    </w:p>
    <w:p w14:paraId="1CD5EEC2" w14:textId="1E44A1F4" w:rsidR="00D83226" w:rsidRPr="00FF5544" w:rsidRDefault="00D83226" w:rsidP="00D83226">
      <w:pPr>
        <w:rPr>
          <w:sz w:val="24"/>
          <w:szCs w:val="24"/>
        </w:rPr>
      </w:pPr>
      <w:r w:rsidRPr="00FF5544">
        <w:rPr>
          <w:sz w:val="24"/>
          <w:szCs w:val="24"/>
        </w:rPr>
        <w:t xml:space="preserve">Workforce is identified as the priority for primary care. </w:t>
      </w:r>
      <w:r w:rsidR="00903B8B" w:rsidRPr="00FF5544">
        <w:rPr>
          <w:sz w:val="24"/>
          <w:szCs w:val="24"/>
        </w:rPr>
        <w:t xml:space="preserve">Various steps are set out to enable recruitment </w:t>
      </w:r>
      <w:r w:rsidR="007B782F" w:rsidRPr="00FF5544">
        <w:rPr>
          <w:sz w:val="24"/>
          <w:szCs w:val="24"/>
        </w:rPr>
        <w:t>of</w:t>
      </w:r>
      <w:r w:rsidR="00903B8B" w:rsidRPr="00FF5544">
        <w:rPr>
          <w:sz w:val="24"/>
          <w:szCs w:val="24"/>
        </w:rPr>
        <w:t xml:space="preserve"> an additional 5,000 doctors and 1,000 nurses.</w:t>
      </w:r>
    </w:p>
    <w:p w14:paraId="1C73A022" w14:textId="1AD2F7D2" w:rsidR="00903B8B" w:rsidRPr="00FF5544" w:rsidRDefault="00903B8B" w:rsidP="00D83226">
      <w:pPr>
        <w:rPr>
          <w:sz w:val="24"/>
          <w:szCs w:val="24"/>
        </w:rPr>
      </w:pPr>
    </w:p>
    <w:p w14:paraId="2A79E0FF" w14:textId="21CDB5C0" w:rsidR="00903B8B" w:rsidRPr="00FF5544" w:rsidRDefault="00903B8B" w:rsidP="00D83226">
      <w:pPr>
        <w:rPr>
          <w:sz w:val="24"/>
          <w:szCs w:val="24"/>
        </w:rPr>
      </w:pPr>
      <w:r w:rsidRPr="00FF5544">
        <w:rPr>
          <w:sz w:val="24"/>
          <w:szCs w:val="24"/>
        </w:rPr>
        <w:t xml:space="preserve">There is a reimbursement scheme for additional roles to enable increased </w:t>
      </w:r>
      <w:proofErr w:type="spellStart"/>
      <w:r w:rsidRPr="00FF5544">
        <w:rPr>
          <w:sz w:val="24"/>
          <w:szCs w:val="24"/>
        </w:rPr>
        <w:t xml:space="preserve">multi </w:t>
      </w:r>
      <w:r w:rsidR="007B782F" w:rsidRPr="00FF5544">
        <w:rPr>
          <w:sz w:val="24"/>
          <w:szCs w:val="24"/>
        </w:rPr>
        <w:t>disciplinary</w:t>
      </w:r>
      <w:proofErr w:type="spellEnd"/>
      <w:r w:rsidRPr="00FF5544">
        <w:rPr>
          <w:sz w:val="24"/>
          <w:szCs w:val="24"/>
        </w:rPr>
        <w:t xml:space="preserve"> teams. Five roles are listed as being eligible for reimbursement:</w:t>
      </w:r>
    </w:p>
    <w:p w14:paraId="022FCA45" w14:textId="77777777" w:rsidR="00903B8B" w:rsidRPr="00FF5544" w:rsidRDefault="00903B8B" w:rsidP="007B782F">
      <w:pPr>
        <w:pStyle w:val="ListParagraph"/>
        <w:numPr>
          <w:ilvl w:val="0"/>
          <w:numId w:val="6"/>
        </w:numPr>
        <w:rPr>
          <w:sz w:val="24"/>
          <w:szCs w:val="24"/>
        </w:rPr>
      </w:pPr>
      <w:r w:rsidRPr="00FF5544">
        <w:rPr>
          <w:sz w:val="24"/>
          <w:szCs w:val="24"/>
        </w:rPr>
        <w:t xml:space="preserve">clinical pharmacists, </w:t>
      </w:r>
    </w:p>
    <w:p w14:paraId="11FD552F" w14:textId="77777777" w:rsidR="00903B8B" w:rsidRPr="00FF5544" w:rsidRDefault="00903B8B" w:rsidP="007B782F">
      <w:pPr>
        <w:pStyle w:val="ListParagraph"/>
        <w:numPr>
          <w:ilvl w:val="0"/>
          <w:numId w:val="6"/>
        </w:numPr>
        <w:rPr>
          <w:sz w:val="24"/>
          <w:szCs w:val="24"/>
        </w:rPr>
      </w:pPr>
      <w:r w:rsidRPr="00FF5544">
        <w:rPr>
          <w:sz w:val="24"/>
          <w:szCs w:val="24"/>
        </w:rPr>
        <w:t xml:space="preserve">social prescribing link workers, </w:t>
      </w:r>
    </w:p>
    <w:p w14:paraId="74585CCD" w14:textId="77777777" w:rsidR="00903B8B" w:rsidRPr="00FF5544" w:rsidRDefault="00903B8B" w:rsidP="007B782F">
      <w:pPr>
        <w:pStyle w:val="ListParagraph"/>
        <w:numPr>
          <w:ilvl w:val="0"/>
          <w:numId w:val="6"/>
        </w:numPr>
        <w:rPr>
          <w:sz w:val="24"/>
          <w:szCs w:val="24"/>
        </w:rPr>
      </w:pPr>
      <w:r w:rsidRPr="00FF5544">
        <w:rPr>
          <w:sz w:val="24"/>
          <w:szCs w:val="24"/>
        </w:rPr>
        <w:t xml:space="preserve">physician associates, </w:t>
      </w:r>
    </w:p>
    <w:p w14:paraId="0EBAB95F" w14:textId="77777777" w:rsidR="00903B8B" w:rsidRPr="00FF5544" w:rsidRDefault="00903B8B" w:rsidP="007B782F">
      <w:pPr>
        <w:pStyle w:val="ListParagraph"/>
        <w:numPr>
          <w:ilvl w:val="0"/>
          <w:numId w:val="6"/>
        </w:numPr>
        <w:rPr>
          <w:sz w:val="24"/>
          <w:szCs w:val="24"/>
        </w:rPr>
      </w:pPr>
      <w:r w:rsidRPr="00FF5544">
        <w:rPr>
          <w:sz w:val="24"/>
          <w:szCs w:val="24"/>
        </w:rPr>
        <w:t xml:space="preserve">first contact physiotherapists </w:t>
      </w:r>
    </w:p>
    <w:p w14:paraId="62AAC203" w14:textId="65F08C38" w:rsidR="00903B8B" w:rsidRPr="00FF5544" w:rsidRDefault="00903B8B" w:rsidP="007B782F">
      <w:pPr>
        <w:pStyle w:val="ListParagraph"/>
        <w:numPr>
          <w:ilvl w:val="0"/>
          <w:numId w:val="6"/>
        </w:numPr>
        <w:rPr>
          <w:sz w:val="24"/>
          <w:szCs w:val="24"/>
        </w:rPr>
      </w:pPr>
      <w:r w:rsidRPr="00FF5544">
        <w:rPr>
          <w:sz w:val="24"/>
          <w:szCs w:val="24"/>
        </w:rPr>
        <w:t>first contact community paramedic.</w:t>
      </w:r>
    </w:p>
    <w:p w14:paraId="584021AD" w14:textId="2F58C1D1" w:rsidR="00903B8B" w:rsidRPr="00FF5544" w:rsidRDefault="00903B8B" w:rsidP="00D83226">
      <w:pPr>
        <w:rPr>
          <w:sz w:val="24"/>
          <w:szCs w:val="24"/>
        </w:rPr>
      </w:pPr>
    </w:p>
    <w:p w14:paraId="38BC0DBF" w14:textId="58F82D49" w:rsidR="00BE3AA3" w:rsidRPr="00FF5544" w:rsidRDefault="00903B8B" w:rsidP="00D83226">
      <w:pPr>
        <w:rPr>
          <w:sz w:val="24"/>
          <w:szCs w:val="24"/>
        </w:rPr>
      </w:pPr>
      <w:r w:rsidRPr="00FF5544">
        <w:rPr>
          <w:sz w:val="24"/>
          <w:szCs w:val="24"/>
        </w:rPr>
        <w:t xml:space="preserve">ARMA has raised with NHSE the fact that </w:t>
      </w:r>
      <w:r w:rsidR="00BE3AA3" w:rsidRPr="00FF5544">
        <w:rPr>
          <w:sz w:val="24"/>
          <w:szCs w:val="24"/>
        </w:rPr>
        <w:t xml:space="preserve">the role is First Contact Practitioner, not physiotherapist. If reimbursement is only available for </w:t>
      </w:r>
      <w:r w:rsidR="007B782F" w:rsidRPr="00FF5544">
        <w:rPr>
          <w:sz w:val="24"/>
          <w:szCs w:val="24"/>
        </w:rPr>
        <w:t>physiotherapists</w:t>
      </w:r>
      <w:r w:rsidR="00BE3AA3" w:rsidRPr="00FF5544">
        <w:rPr>
          <w:sz w:val="24"/>
          <w:szCs w:val="24"/>
        </w:rPr>
        <w:t xml:space="preserve"> in</w:t>
      </w:r>
      <w:r w:rsidR="007B782F" w:rsidRPr="00FF5544">
        <w:rPr>
          <w:sz w:val="24"/>
          <w:szCs w:val="24"/>
        </w:rPr>
        <w:t xml:space="preserve"> the</w:t>
      </w:r>
      <w:r w:rsidR="00BE3AA3" w:rsidRPr="00FF5544">
        <w:rPr>
          <w:sz w:val="24"/>
          <w:szCs w:val="24"/>
        </w:rPr>
        <w:t xml:space="preserve"> </w:t>
      </w:r>
      <w:r w:rsidR="00A4591A" w:rsidRPr="00FF5544">
        <w:rPr>
          <w:sz w:val="24"/>
          <w:szCs w:val="24"/>
        </w:rPr>
        <w:t>role,</w:t>
      </w:r>
      <w:r w:rsidR="00BE3AA3" w:rsidRPr="00FF5544">
        <w:rPr>
          <w:sz w:val="24"/>
          <w:szCs w:val="24"/>
        </w:rPr>
        <w:t xml:space="preserve"> we </w:t>
      </w:r>
      <w:r w:rsidR="00A4591A">
        <w:rPr>
          <w:sz w:val="24"/>
          <w:szCs w:val="24"/>
        </w:rPr>
        <w:t>are concerned</w:t>
      </w:r>
      <w:r w:rsidR="00BE3AA3" w:rsidRPr="00FF5544">
        <w:rPr>
          <w:sz w:val="24"/>
          <w:szCs w:val="24"/>
        </w:rPr>
        <w:t xml:space="preserve"> this will mean other professional training does not see FCP as something worth investing in, so reducing a potential source of suitable FCPs. This would be counterproductive in the context of a measure designed to address a workforce shortfall.</w:t>
      </w:r>
    </w:p>
    <w:p w14:paraId="33A6C067" w14:textId="34584B4B" w:rsidR="00BE3AA3" w:rsidRDefault="00BE3AA3" w:rsidP="00D83226">
      <w:pPr>
        <w:rPr>
          <w:sz w:val="24"/>
          <w:szCs w:val="24"/>
        </w:rPr>
      </w:pPr>
    </w:p>
    <w:p w14:paraId="3A4D41A1" w14:textId="77777777" w:rsidR="002C4EA1" w:rsidRPr="00FF5544" w:rsidRDefault="002C4EA1" w:rsidP="00D83226">
      <w:pPr>
        <w:rPr>
          <w:sz w:val="24"/>
          <w:szCs w:val="24"/>
        </w:rPr>
      </w:pPr>
    </w:p>
    <w:p w14:paraId="06174104" w14:textId="77777777" w:rsidR="00BE3AA3" w:rsidRPr="00FF5544" w:rsidRDefault="00BE3AA3" w:rsidP="00D83226">
      <w:pPr>
        <w:rPr>
          <w:b/>
          <w:sz w:val="24"/>
          <w:szCs w:val="24"/>
        </w:rPr>
      </w:pPr>
      <w:r w:rsidRPr="00FF5544">
        <w:rPr>
          <w:b/>
          <w:sz w:val="24"/>
          <w:szCs w:val="24"/>
        </w:rPr>
        <w:lastRenderedPageBreak/>
        <w:t>Primary Care Networks</w:t>
      </w:r>
    </w:p>
    <w:p w14:paraId="5B46F8BA" w14:textId="77777777" w:rsidR="00BE3AA3" w:rsidRPr="00FF5544" w:rsidRDefault="00BE3AA3" w:rsidP="00D83226">
      <w:pPr>
        <w:rPr>
          <w:sz w:val="24"/>
          <w:szCs w:val="24"/>
        </w:rPr>
      </w:pPr>
    </w:p>
    <w:p w14:paraId="0E4B935A" w14:textId="6BA132E8" w:rsidR="00BE3AA3" w:rsidRPr="00FF5544" w:rsidRDefault="00A4591A" w:rsidP="00D83226">
      <w:pPr>
        <w:rPr>
          <w:sz w:val="24"/>
          <w:szCs w:val="24"/>
        </w:rPr>
      </w:pPr>
      <w:r>
        <w:rPr>
          <w:sz w:val="24"/>
          <w:szCs w:val="24"/>
        </w:rPr>
        <w:t>Primary Care Networks (</w:t>
      </w:r>
      <w:r w:rsidR="00BE3AA3" w:rsidRPr="00FF5544">
        <w:rPr>
          <w:sz w:val="24"/>
          <w:szCs w:val="24"/>
        </w:rPr>
        <w:t>PCNs</w:t>
      </w:r>
      <w:r>
        <w:rPr>
          <w:sz w:val="24"/>
          <w:szCs w:val="24"/>
        </w:rPr>
        <w:t>)</w:t>
      </w:r>
      <w:r w:rsidR="00BE3AA3" w:rsidRPr="00FF5544">
        <w:rPr>
          <w:sz w:val="24"/>
          <w:szCs w:val="24"/>
        </w:rPr>
        <w:t xml:space="preserve"> are intended to bridge the divide between pri</w:t>
      </w:r>
      <w:r w:rsidR="00B948D7" w:rsidRPr="00FF5544">
        <w:rPr>
          <w:sz w:val="24"/>
          <w:szCs w:val="24"/>
        </w:rPr>
        <w:t>m</w:t>
      </w:r>
      <w:r w:rsidR="00BE3AA3" w:rsidRPr="00FF5544">
        <w:rPr>
          <w:sz w:val="24"/>
          <w:szCs w:val="24"/>
        </w:rPr>
        <w:t xml:space="preserve">ary and community services. They focus on provision of services, not on commissioning. </w:t>
      </w:r>
      <w:r w:rsidR="00B948D7" w:rsidRPr="00FF5544">
        <w:rPr>
          <w:sz w:val="24"/>
          <w:szCs w:val="24"/>
        </w:rPr>
        <w:t>They will become the foundation of integration to deliver to deliver the ‘triple integration’ of primary and specialist care, physical and mental health services, and health with social care.</w:t>
      </w:r>
    </w:p>
    <w:p w14:paraId="078EB06E" w14:textId="77777777" w:rsidR="00BE3AA3" w:rsidRPr="00FF5544" w:rsidRDefault="00BE3AA3" w:rsidP="00D83226">
      <w:pPr>
        <w:rPr>
          <w:sz w:val="24"/>
          <w:szCs w:val="24"/>
        </w:rPr>
      </w:pPr>
    </w:p>
    <w:p w14:paraId="647C3AEA" w14:textId="3A72F9EC" w:rsidR="00BE3AA3" w:rsidRPr="00FF5544" w:rsidRDefault="00BE3AA3" w:rsidP="00D83226">
      <w:pPr>
        <w:rPr>
          <w:sz w:val="24"/>
          <w:szCs w:val="24"/>
        </w:rPr>
      </w:pPr>
      <w:r w:rsidRPr="00FF5544">
        <w:rPr>
          <w:sz w:val="24"/>
          <w:szCs w:val="24"/>
        </w:rPr>
        <w:t xml:space="preserve">They are about primary care practices contracting to work together. </w:t>
      </w:r>
      <w:r w:rsidR="00A4591A">
        <w:rPr>
          <w:sz w:val="24"/>
          <w:szCs w:val="24"/>
        </w:rPr>
        <w:t>A PCN</w:t>
      </w:r>
      <w:r w:rsidRPr="00FF5544">
        <w:rPr>
          <w:sz w:val="24"/>
          <w:szCs w:val="24"/>
        </w:rPr>
        <w:t xml:space="preserve"> should cover a population of around 50,000 patients (minimum 30,000) so that </w:t>
      </w:r>
      <w:r w:rsidR="00A4591A">
        <w:rPr>
          <w:sz w:val="24"/>
          <w:szCs w:val="24"/>
        </w:rPr>
        <w:t>it is</w:t>
      </w:r>
      <w:r w:rsidRPr="00FF5544">
        <w:rPr>
          <w:sz w:val="24"/>
          <w:szCs w:val="24"/>
        </w:rPr>
        <w:t xml:space="preserve"> large enough to support a multidisciplinary team. </w:t>
      </w:r>
    </w:p>
    <w:p w14:paraId="7C3F5065" w14:textId="77777777" w:rsidR="00BE3AA3" w:rsidRPr="00FF5544" w:rsidRDefault="00BE3AA3" w:rsidP="00D83226">
      <w:pPr>
        <w:rPr>
          <w:sz w:val="24"/>
          <w:szCs w:val="24"/>
        </w:rPr>
      </w:pPr>
    </w:p>
    <w:p w14:paraId="7B102BD7" w14:textId="0160145F" w:rsidR="00903B8B" w:rsidRPr="00FF5544" w:rsidRDefault="00BE3AA3" w:rsidP="00D83226">
      <w:pPr>
        <w:rPr>
          <w:sz w:val="24"/>
          <w:szCs w:val="24"/>
        </w:rPr>
      </w:pPr>
      <w:r w:rsidRPr="00FF5544">
        <w:rPr>
          <w:sz w:val="24"/>
          <w:szCs w:val="24"/>
        </w:rPr>
        <w:t xml:space="preserve">Networks will have a network agreement. Delivery will require collaborative working by members. Members of a network will be GP </w:t>
      </w:r>
      <w:r w:rsidR="007B782F" w:rsidRPr="00FF5544">
        <w:rPr>
          <w:sz w:val="24"/>
          <w:szCs w:val="24"/>
        </w:rPr>
        <w:t>p</w:t>
      </w:r>
      <w:r w:rsidRPr="00FF5544">
        <w:rPr>
          <w:sz w:val="24"/>
          <w:szCs w:val="24"/>
        </w:rPr>
        <w:t xml:space="preserve">ractices plus specialist, physical and mental health services and secondary care in the area. </w:t>
      </w:r>
    </w:p>
    <w:p w14:paraId="1E92D6DB" w14:textId="02495B8A" w:rsidR="00B948D7" w:rsidRPr="00FF5544" w:rsidRDefault="00B948D7" w:rsidP="00D83226">
      <w:pPr>
        <w:rPr>
          <w:sz w:val="24"/>
          <w:szCs w:val="24"/>
        </w:rPr>
      </w:pPr>
    </w:p>
    <w:p w14:paraId="6C15074F" w14:textId="3AA7847B" w:rsidR="00B948D7" w:rsidRPr="00FF5544" w:rsidRDefault="00B948D7" w:rsidP="00D83226">
      <w:pPr>
        <w:rPr>
          <w:sz w:val="24"/>
          <w:szCs w:val="24"/>
        </w:rPr>
      </w:pPr>
      <w:r w:rsidRPr="00FF5544">
        <w:rPr>
          <w:sz w:val="24"/>
          <w:szCs w:val="24"/>
        </w:rPr>
        <w:t>E</w:t>
      </w:r>
      <w:r w:rsidR="007B782F" w:rsidRPr="00FF5544">
        <w:rPr>
          <w:sz w:val="24"/>
          <w:szCs w:val="24"/>
        </w:rPr>
        <w:t>a</w:t>
      </w:r>
      <w:r w:rsidRPr="00FF5544">
        <w:rPr>
          <w:sz w:val="24"/>
          <w:szCs w:val="24"/>
        </w:rPr>
        <w:t xml:space="preserve">ch PCN must have a clinical director and one lead practice which </w:t>
      </w:r>
      <w:r w:rsidR="007B782F" w:rsidRPr="00FF5544">
        <w:rPr>
          <w:sz w:val="24"/>
          <w:szCs w:val="24"/>
        </w:rPr>
        <w:t>receives</w:t>
      </w:r>
      <w:r w:rsidRPr="00FF5544">
        <w:rPr>
          <w:sz w:val="24"/>
          <w:szCs w:val="24"/>
        </w:rPr>
        <w:t xml:space="preserve"> the funding for the network.</w:t>
      </w:r>
      <w:r w:rsidR="00A4591A">
        <w:rPr>
          <w:sz w:val="24"/>
          <w:szCs w:val="24"/>
        </w:rPr>
        <w:t xml:space="preserve"> </w:t>
      </w:r>
      <w:r w:rsidRPr="00FF5544">
        <w:rPr>
          <w:sz w:val="24"/>
          <w:szCs w:val="24"/>
        </w:rPr>
        <w:t>NHS</w:t>
      </w:r>
      <w:r w:rsidR="00A4591A">
        <w:rPr>
          <w:sz w:val="24"/>
          <w:szCs w:val="24"/>
        </w:rPr>
        <w:t xml:space="preserve"> </w:t>
      </w:r>
      <w:r w:rsidRPr="00FF5544">
        <w:rPr>
          <w:sz w:val="24"/>
          <w:szCs w:val="24"/>
        </w:rPr>
        <w:t>E</w:t>
      </w:r>
      <w:r w:rsidR="00A4591A">
        <w:rPr>
          <w:sz w:val="24"/>
          <w:szCs w:val="24"/>
        </w:rPr>
        <w:t>ngland</w:t>
      </w:r>
      <w:r w:rsidRPr="00FF5544">
        <w:rPr>
          <w:sz w:val="24"/>
          <w:szCs w:val="24"/>
        </w:rPr>
        <w:t xml:space="preserve"> will provide a range of support to PCNs. </w:t>
      </w:r>
    </w:p>
    <w:p w14:paraId="18ADE390" w14:textId="61FFC947" w:rsidR="00B948D7" w:rsidRPr="00FF5544" w:rsidRDefault="00B948D7" w:rsidP="00D83226">
      <w:pPr>
        <w:rPr>
          <w:sz w:val="24"/>
          <w:szCs w:val="24"/>
        </w:rPr>
      </w:pPr>
    </w:p>
    <w:p w14:paraId="2CD98AF3" w14:textId="43246661" w:rsidR="00B948D7" w:rsidRPr="00A4591A" w:rsidRDefault="007B782F" w:rsidP="00D83226">
      <w:pPr>
        <w:rPr>
          <w:b/>
          <w:sz w:val="24"/>
          <w:szCs w:val="24"/>
        </w:rPr>
      </w:pPr>
      <w:r w:rsidRPr="00A4591A">
        <w:rPr>
          <w:b/>
          <w:sz w:val="24"/>
          <w:szCs w:val="24"/>
        </w:rPr>
        <w:t>Delivering</w:t>
      </w:r>
      <w:r w:rsidR="00B948D7" w:rsidRPr="00A4591A">
        <w:rPr>
          <w:b/>
          <w:sz w:val="24"/>
          <w:szCs w:val="24"/>
        </w:rPr>
        <w:t xml:space="preserve"> new network serv</w:t>
      </w:r>
      <w:r w:rsidRPr="00A4591A">
        <w:rPr>
          <w:b/>
          <w:sz w:val="24"/>
          <w:szCs w:val="24"/>
        </w:rPr>
        <w:t>i</w:t>
      </w:r>
      <w:r w:rsidR="00B948D7" w:rsidRPr="00A4591A">
        <w:rPr>
          <w:b/>
          <w:sz w:val="24"/>
          <w:szCs w:val="24"/>
        </w:rPr>
        <w:t>ces</w:t>
      </w:r>
    </w:p>
    <w:p w14:paraId="63081CF7" w14:textId="494C2C30" w:rsidR="00B948D7" w:rsidRPr="00FF5544" w:rsidRDefault="00B948D7" w:rsidP="00D83226">
      <w:pPr>
        <w:rPr>
          <w:sz w:val="24"/>
          <w:szCs w:val="24"/>
        </w:rPr>
      </w:pPr>
    </w:p>
    <w:p w14:paraId="0A47FBF7" w14:textId="363216F4" w:rsidR="00B948D7" w:rsidRPr="00FF5544" w:rsidRDefault="00B948D7" w:rsidP="00D83226">
      <w:pPr>
        <w:rPr>
          <w:sz w:val="24"/>
          <w:szCs w:val="24"/>
        </w:rPr>
      </w:pPr>
      <w:r w:rsidRPr="00FF5544">
        <w:rPr>
          <w:sz w:val="24"/>
          <w:szCs w:val="24"/>
        </w:rPr>
        <w:t xml:space="preserve">There will be seven service </w:t>
      </w:r>
      <w:r w:rsidR="007B782F" w:rsidRPr="00FF5544">
        <w:rPr>
          <w:sz w:val="24"/>
          <w:szCs w:val="24"/>
        </w:rPr>
        <w:t>specifications</w:t>
      </w:r>
      <w:r w:rsidRPr="00FF5544">
        <w:rPr>
          <w:sz w:val="24"/>
          <w:szCs w:val="24"/>
        </w:rPr>
        <w:t xml:space="preserve"> to be delivered in 2019/20:</w:t>
      </w:r>
    </w:p>
    <w:p w14:paraId="6FB091D8" w14:textId="77777777" w:rsidR="00B948D7" w:rsidRPr="00FF5544" w:rsidRDefault="00B948D7" w:rsidP="00B948D7">
      <w:pPr>
        <w:rPr>
          <w:sz w:val="24"/>
          <w:szCs w:val="24"/>
        </w:rPr>
      </w:pPr>
    </w:p>
    <w:p w14:paraId="556BAE16" w14:textId="0506C497" w:rsidR="00B948D7" w:rsidRPr="00FF5544" w:rsidRDefault="00B948D7" w:rsidP="00B948D7">
      <w:pPr>
        <w:rPr>
          <w:sz w:val="24"/>
          <w:szCs w:val="24"/>
        </w:rPr>
      </w:pPr>
      <w:r w:rsidRPr="00FF5544">
        <w:rPr>
          <w:sz w:val="24"/>
          <w:szCs w:val="24"/>
        </w:rPr>
        <w:t>(</w:t>
      </w:r>
      <w:proofErr w:type="spellStart"/>
      <w:r w:rsidRPr="00FF5544">
        <w:rPr>
          <w:sz w:val="24"/>
          <w:szCs w:val="24"/>
        </w:rPr>
        <w:t>i</w:t>
      </w:r>
      <w:proofErr w:type="spellEnd"/>
      <w:r w:rsidRPr="00FF5544">
        <w:rPr>
          <w:sz w:val="24"/>
          <w:szCs w:val="24"/>
        </w:rPr>
        <w:t xml:space="preserve">) Structured Medications Review and Optimisation; </w:t>
      </w:r>
    </w:p>
    <w:p w14:paraId="3733BB71" w14:textId="77777777" w:rsidR="00B948D7" w:rsidRPr="00FF5544" w:rsidRDefault="00B948D7" w:rsidP="00B948D7">
      <w:pPr>
        <w:rPr>
          <w:sz w:val="24"/>
          <w:szCs w:val="24"/>
        </w:rPr>
      </w:pPr>
      <w:r w:rsidRPr="00FF5544">
        <w:rPr>
          <w:sz w:val="24"/>
          <w:szCs w:val="24"/>
        </w:rPr>
        <w:t xml:space="preserve">(ii) Enhanced Health in Care Homes, to implement the vanguard model; </w:t>
      </w:r>
    </w:p>
    <w:p w14:paraId="6D0D26A1" w14:textId="3B7F10D9" w:rsidR="00B948D7" w:rsidRPr="00FF5544" w:rsidRDefault="00B948D7" w:rsidP="00B948D7">
      <w:pPr>
        <w:rPr>
          <w:sz w:val="24"/>
          <w:szCs w:val="24"/>
        </w:rPr>
      </w:pPr>
      <w:r w:rsidRPr="00FF5544">
        <w:rPr>
          <w:sz w:val="24"/>
          <w:szCs w:val="24"/>
        </w:rPr>
        <w:t xml:space="preserve">(iii) Anticipatory Care requirements for high need patients typically experiencing several </w:t>
      </w:r>
      <w:proofErr w:type="gramStart"/>
      <w:r w:rsidRPr="00FF5544">
        <w:rPr>
          <w:sz w:val="24"/>
          <w:szCs w:val="24"/>
        </w:rPr>
        <w:t>long term</w:t>
      </w:r>
      <w:proofErr w:type="gramEnd"/>
      <w:r w:rsidRPr="00FF5544">
        <w:rPr>
          <w:sz w:val="24"/>
          <w:szCs w:val="24"/>
        </w:rPr>
        <w:t xml:space="preserve"> conditions, joint with community services; </w:t>
      </w:r>
    </w:p>
    <w:p w14:paraId="26384B55" w14:textId="14B61918" w:rsidR="00B948D7" w:rsidRPr="00FF5544" w:rsidRDefault="00B948D7" w:rsidP="00B948D7">
      <w:pPr>
        <w:rPr>
          <w:sz w:val="24"/>
          <w:szCs w:val="24"/>
        </w:rPr>
      </w:pPr>
      <w:r w:rsidRPr="00FF5544">
        <w:rPr>
          <w:sz w:val="24"/>
          <w:szCs w:val="24"/>
        </w:rPr>
        <w:t xml:space="preserve"> (iv) Personalised Care, to implement the NHS Comprehensive Model; </w:t>
      </w:r>
    </w:p>
    <w:p w14:paraId="4993A92F" w14:textId="3BF30442" w:rsidR="00B948D7" w:rsidRPr="00FF5544" w:rsidRDefault="00B948D7" w:rsidP="00B948D7">
      <w:pPr>
        <w:rPr>
          <w:sz w:val="24"/>
          <w:szCs w:val="24"/>
        </w:rPr>
      </w:pPr>
      <w:r w:rsidRPr="00FF5544">
        <w:rPr>
          <w:sz w:val="24"/>
          <w:szCs w:val="24"/>
        </w:rPr>
        <w:t xml:space="preserve"> (v) Supporting Early Cancer Diagnosis; </w:t>
      </w:r>
    </w:p>
    <w:p w14:paraId="44AE8AEA" w14:textId="74F724C6" w:rsidR="00B948D7" w:rsidRPr="00FF5544" w:rsidRDefault="00B948D7" w:rsidP="00B948D7">
      <w:pPr>
        <w:rPr>
          <w:sz w:val="24"/>
          <w:szCs w:val="24"/>
        </w:rPr>
      </w:pPr>
      <w:r w:rsidRPr="00FF5544">
        <w:rPr>
          <w:sz w:val="24"/>
          <w:szCs w:val="24"/>
        </w:rPr>
        <w:t xml:space="preserve"> (vi) CVD Prevention and Diagnosis; and </w:t>
      </w:r>
    </w:p>
    <w:p w14:paraId="79E4B772" w14:textId="77C4FDFE" w:rsidR="00B948D7" w:rsidRPr="00FF5544" w:rsidRDefault="00B948D7" w:rsidP="00B948D7">
      <w:pPr>
        <w:rPr>
          <w:sz w:val="24"/>
          <w:szCs w:val="24"/>
        </w:rPr>
      </w:pPr>
      <w:r w:rsidRPr="00FF5544">
        <w:rPr>
          <w:sz w:val="24"/>
          <w:szCs w:val="24"/>
        </w:rPr>
        <w:t xml:space="preserve"> (vii) Tackling Neighbourhood Inequalities.</w:t>
      </w:r>
    </w:p>
    <w:p w14:paraId="5B50F966" w14:textId="4C7CAF45" w:rsidR="00B948D7" w:rsidRPr="00FF5544" w:rsidRDefault="00B948D7" w:rsidP="00B948D7">
      <w:pPr>
        <w:rPr>
          <w:sz w:val="24"/>
          <w:szCs w:val="24"/>
        </w:rPr>
      </w:pPr>
    </w:p>
    <w:p w14:paraId="665CD583" w14:textId="2DC2C46E" w:rsidR="00B948D7" w:rsidRDefault="00B948D7" w:rsidP="00B948D7">
      <w:pPr>
        <w:rPr>
          <w:sz w:val="24"/>
          <w:szCs w:val="24"/>
        </w:rPr>
      </w:pPr>
      <w:r w:rsidRPr="00FF5544">
        <w:rPr>
          <w:sz w:val="24"/>
          <w:szCs w:val="24"/>
        </w:rPr>
        <w:t>Anticipatory care - Based on individual needs and choices, under the Anticipatory Care Service, people identified as having the greatest risks and needs will be offered targeted support for both their physical and mental health needs, which include musculoskeletal conditions, cardiovascular disease, dementia and frailty. Typically, this involves a structured programme of proactive care and support in which patients with multi-morbidities will have greater support– including longer GP consultations where appropriate - from the wider multidisciplinary team.</w:t>
      </w:r>
    </w:p>
    <w:p w14:paraId="23F687B4" w14:textId="43C0D2C4" w:rsidR="005E229C" w:rsidRDefault="005E229C" w:rsidP="00B948D7">
      <w:pPr>
        <w:rPr>
          <w:sz w:val="24"/>
          <w:szCs w:val="24"/>
        </w:rPr>
      </w:pPr>
    </w:p>
    <w:p w14:paraId="576282E4" w14:textId="14AFC192" w:rsidR="005E229C" w:rsidRPr="00FF5544" w:rsidRDefault="005E229C" w:rsidP="00B948D7">
      <w:pPr>
        <w:rPr>
          <w:sz w:val="24"/>
          <w:szCs w:val="24"/>
        </w:rPr>
      </w:pPr>
      <w:r>
        <w:rPr>
          <w:sz w:val="24"/>
          <w:szCs w:val="24"/>
        </w:rPr>
        <w:t xml:space="preserve">For more detail see the </w:t>
      </w:r>
      <w:hyperlink r:id="rId9" w:history="1">
        <w:r w:rsidRPr="005E229C">
          <w:rPr>
            <w:rStyle w:val="Hyperlink"/>
            <w:sz w:val="24"/>
            <w:szCs w:val="24"/>
          </w:rPr>
          <w:t>full document</w:t>
        </w:r>
      </w:hyperlink>
      <w:r>
        <w:rPr>
          <w:sz w:val="24"/>
          <w:szCs w:val="24"/>
        </w:rPr>
        <w:t>.</w:t>
      </w:r>
    </w:p>
    <w:p w14:paraId="446E75FF" w14:textId="5CB192AC" w:rsidR="002C4EA1" w:rsidRDefault="002C4EA1" w:rsidP="00B948D7">
      <w:pPr>
        <w:rPr>
          <w:sz w:val="24"/>
          <w:szCs w:val="24"/>
        </w:rPr>
      </w:pPr>
    </w:p>
    <w:p w14:paraId="2354C4ED" w14:textId="77777777" w:rsidR="002C4EA1" w:rsidRPr="00FF5544" w:rsidRDefault="002C4EA1" w:rsidP="00B948D7">
      <w:pPr>
        <w:rPr>
          <w:sz w:val="24"/>
          <w:szCs w:val="24"/>
        </w:rPr>
      </w:pPr>
    </w:p>
    <w:p w14:paraId="1BBEB6DE" w14:textId="0F78595F" w:rsidR="005466D5" w:rsidRPr="00A4591A" w:rsidRDefault="005466D5" w:rsidP="00A4591A">
      <w:pPr>
        <w:pStyle w:val="ListParagraph"/>
        <w:numPr>
          <w:ilvl w:val="0"/>
          <w:numId w:val="7"/>
        </w:numPr>
        <w:rPr>
          <w:b/>
          <w:sz w:val="24"/>
          <w:szCs w:val="24"/>
        </w:rPr>
      </w:pPr>
      <w:r w:rsidRPr="00A4591A">
        <w:rPr>
          <w:b/>
          <w:sz w:val="24"/>
          <w:szCs w:val="24"/>
        </w:rPr>
        <w:t>Universal Personalised Care: Implementing the Comprehensive Model</w:t>
      </w:r>
    </w:p>
    <w:p w14:paraId="3893DE2A" w14:textId="7E7A32AB" w:rsidR="005466D5" w:rsidRPr="00FF5544" w:rsidRDefault="005466D5" w:rsidP="00B948D7">
      <w:pPr>
        <w:rPr>
          <w:sz w:val="24"/>
          <w:szCs w:val="24"/>
        </w:rPr>
      </w:pPr>
    </w:p>
    <w:p w14:paraId="30F6CA06" w14:textId="333AA2A8" w:rsidR="005466D5" w:rsidRPr="00FF5544" w:rsidRDefault="005466D5" w:rsidP="00B948D7">
      <w:pPr>
        <w:rPr>
          <w:sz w:val="24"/>
          <w:szCs w:val="24"/>
        </w:rPr>
      </w:pPr>
      <w:r w:rsidRPr="00FF5544">
        <w:rPr>
          <w:sz w:val="24"/>
          <w:szCs w:val="24"/>
        </w:rPr>
        <w:t>The document defines personalised care: people have choice and control over the way their care is planned and delivered, based on ‘what matters’ to them and their individual strengths, needs and preferences.</w:t>
      </w:r>
    </w:p>
    <w:p w14:paraId="60538F4E" w14:textId="7B18AA72" w:rsidR="005466D5" w:rsidRPr="00FF5544" w:rsidRDefault="005466D5" w:rsidP="00B948D7">
      <w:pPr>
        <w:rPr>
          <w:sz w:val="24"/>
          <w:szCs w:val="24"/>
        </w:rPr>
      </w:pPr>
      <w:r w:rsidRPr="00FF5544">
        <w:rPr>
          <w:sz w:val="24"/>
          <w:szCs w:val="24"/>
        </w:rPr>
        <w:lastRenderedPageBreak/>
        <w:t>There are six components to the model:</w:t>
      </w:r>
    </w:p>
    <w:p w14:paraId="7C4FE014" w14:textId="1F546B75" w:rsidR="005466D5" w:rsidRPr="00FF5544" w:rsidRDefault="005466D5" w:rsidP="00B948D7">
      <w:pPr>
        <w:rPr>
          <w:sz w:val="24"/>
          <w:szCs w:val="24"/>
        </w:rPr>
      </w:pPr>
    </w:p>
    <w:p w14:paraId="4E32DE40" w14:textId="77777777" w:rsidR="005466D5" w:rsidRPr="00FF5544" w:rsidRDefault="005466D5" w:rsidP="00B948D7">
      <w:pPr>
        <w:rPr>
          <w:sz w:val="24"/>
          <w:szCs w:val="24"/>
        </w:rPr>
      </w:pPr>
      <w:r w:rsidRPr="00FF5544">
        <w:rPr>
          <w:sz w:val="24"/>
          <w:szCs w:val="24"/>
        </w:rPr>
        <w:t xml:space="preserve">1. Shared decision making </w:t>
      </w:r>
    </w:p>
    <w:p w14:paraId="5D71B7EA" w14:textId="77777777" w:rsidR="005466D5" w:rsidRPr="00FF5544" w:rsidRDefault="005466D5" w:rsidP="00B948D7">
      <w:pPr>
        <w:rPr>
          <w:sz w:val="24"/>
          <w:szCs w:val="24"/>
        </w:rPr>
      </w:pPr>
      <w:r w:rsidRPr="00FF5544">
        <w:rPr>
          <w:sz w:val="24"/>
          <w:szCs w:val="24"/>
        </w:rPr>
        <w:t xml:space="preserve">2. Personalised care and support planning </w:t>
      </w:r>
    </w:p>
    <w:p w14:paraId="742AE233" w14:textId="77777777" w:rsidR="005466D5" w:rsidRPr="00FF5544" w:rsidRDefault="005466D5" w:rsidP="00B948D7">
      <w:pPr>
        <w:rPr>
          <w:sz w:val="24"/>
          <w:szCs w:val="24"/>
        </w:rPr>
      </w:pPr>
      <w:r w:rsidRPr="00FF5544">
        <w:rPr>
          <w:sz w:val="24"/>
          <w:szCs w:val="24"/>
        </w:rPr>
        <w:t xml:space="preserve">3. Enabling choice, including legal rights </w:t>
      </w:r>
      <w:proofErr w:type="gramStart"/>
      <w:r w:rsidRPr="00FF5544">
        <w:rPr>
          <w:sz w:val="24"/>
          <w:szCs w:val="24"/>
        </w:rPr>
        <w:t>to choice</w:t>
      </w:r>
      <w:proofErr w:type="gramEnd"/>
      <w:r w:rsidRPr="00FF5544">
        <w:rPr>
          <w:sz w:val="24"/>
          <w:szCs w:val="24"/>
        </w:rPr>
        <w:t xml:space="preserve"> </w:t>
      </w:r>
    </w:p>
    <w:p w14:paraId="7C247918" w14:textId="77777777" w:rsidR="005466D5" w:rsidRPr="00FF5544" w:rsidRDefault="005466D5" w:rsidP="00B948D7">
      <w:pPr>
        <w:rPr>
          <w:sz w:val="24"/>
          <w:szCs w:val="24"/>
        </w:rPr>
      </w:pPr>
      <w:r w:rsidRPr="00FF5544">
        <w:rPr>
          <w:sz w:val="24"/>
          <w:szCs w:val="24"/>
        </w:rPr>
        <w:t xml:space="preserve">4. Social prescribing and community-based support </w:t>
      </w:r>
    </w:p>
    <w:p w14:paraId="136C0C4F" w14:textId="77777777" w:rsidR="005466D5" w:rsidRPr="00FF5544" w:rsidRDefault="005466D5" w:rsidP="00B948D7">
      <w:pPr>
        <w:rPr>
          <w:sz w:val="24"/>
          <w:szCs w:val="24"/>
        </w:rPr>
      </w:pPr>
      <w:r w:rsidRPr="00FF5544">
        <w:rPr>
          <w:sz w:val="24"/>
          <w:szCs w:val="24"/>
        </w:rPr>
        <w:t xml:space="preserve">5. Supported self-management </w:t>
      </w:r>
    </w:p>
    <w:p w14:paraId="04AB3BA7" w14:textId="3320F815" w:rsidR="005466D5" w:rsidRPr="00FF5544" w:rsidRDefault="005466D5" w:rsidP="00B948D7">
      <w:pPr>
        <w:rPr>
          <w:sz w:val="24"/>
          <w:szCs w:val="24"/>
        </w:rPr>
      </w:pPr>
      <w:r w:rsidRPr="00FF5544">
        <w:rPr>
          <w:sz w:val="24"/>
          <w:szCs w:val="24"/>
        </w:rPr>
        <w:t>6. Personal health budgets and integrated personal budgets.</w:t>
      </w:r>
    </w:p>
    <w:p w14:paraId="12DA1F1D" w14:textId="54E85B13" w:rsidR="005466D5" w:rsidRPr="00FF5544" w:rsidRDefault="005466D5" w:rsidP="00B948D7">
      <w:pPr>
        <w:rPr>
          <w:sz w:val="24"/>
          <w:szCs w:val="24"/>
        </w:rPr>
      </w:pPr>
    </w:p>
    <w:p w14:paraId="70FAC2F0" w14:textId="56C40DDD" w:rsidR="005466D5" w:rsidRPr="00FF5544" w:rsidRDefault="005466D5" w:rsidP="00B948D7">
      <w:pPr>
        <w:rPr>
          <w:sz w:val="24"/>
          <w:szCs w:val="24"/>
        </w:rPr>
      </w:pPr>
      <w:r w:rsidRPr="00FF5544">
        <w:rPr>
          <w:sz w:val="24"/>
          <w:szCs w:val="24"/>
        </w:rPr>
        <w:t>The document sets</w:t>
      </w:r>
      <w:r w:rsidR="007B782F" w:rsidRPr="00FF5544">
        <w:rPr>
          <w:sz w:val="24"/>
          <w:szCs w:val="24"/>
        </w:rPr>
        <w:t xml:space="preserve"> </w:t>
      </w:r>
      <w:r w:rsidRPr="00FF5544">
        <w:rPr>
          <w:sz w:val="24"/>
          <w:szCs w:val="24"/>
        </w:rPr>
        <w:t xml:space="preserve">out the key </w:t>
      </w:r>
      <w:r w:rsidR="007B782F" w:rsidRPr="00FF5544">
        <w:rPr>
          <w:sz w:val="24"/>
          <w:szCs w:val="24"/>
        </w:rPr>
        <w:t xml:space="preserve">principles </w:t>
      </w:r>
      <w:r w:rsidRPr="00FF5544">
        <w:rPr>
          <w:sz w:val="24"/>
          <w:szCs w:val="24"/>
        </w:rPr>
        <w:t>of each component and what evidence would show that it is implemented.</w:t>
      </w:r>
    </w:p>
    <w:p w14:paraId="25115F95" w14:textId="6394E3FE" w:rsidR="00804DC2" w:rsidRPr="00FF5544" w:rsidRDefault="00804DC2" w:rsidP="00B948D7">
      <w:pPr>
        <w:rPr>
          <w:sz w:val="24"/>
          <w:szCs w:val="24"/>
        </w:rPr>
      </w:pPr>
    </w:p>
    <w:p w14:paraId="61FB72F2" w14:textId="7B1A1986" w:rsidR="005466D5" w:rsidRPr="00FF5544" w:rsidRDefault="005466D5" w:rsidP="00B948D7">
      <w:pPr>
        <w:rPr>
          <w:sz w:val="24"/>
          <w:szCs w:val="24"/>
        </w:rPr>
      </w:pPr>
      <w:r w:rsidRPr="00A4591A">
        <w:rPr>
          <w:sz w:val="24"/>
          <w:szCs w:val="24"/>
          <w:u w:val="single"/>
        </w:rPr>
        <w:t>Social prescribing</w:t>
      </w:r>
      <w:r w:rsidRPr="00FF5544">
        <w:rPr>
          <w:sz w:val="24"/>
          <w:szCs w:val="24"/>
        </w:rPr>
        <w:t xml:space="preserve"> – includes a reference to the need for this to be appropriately funded.</w:t>
      </w:r>
      <w:r w:rsidR="00C33A62" w:rsidRPr="00FF5544">
        <w:rPr>
          <w:sz w:val="24"/>
          <w:szCs w:val="24"/>
        </w:rPr>
        <w:t xml:space="preserve"> </w:t>
      </w:r>
      <w:r w:rsidRPr="00FF5544">
        <w:rPr>
          <w:sz w:val="24"/>
          <w:szCs w:val="24"/>
        </w:rPr>
        <w:t xml:space="preserve">There should be a one stop shop connector service with link workers (up to 5 per Primary Care Network) about to connect people to community groups and voluntary organisations that are supported to receive referrals. There should be </w:t>
      </w:r>
      <w:proofErr w:type="gramStart"/>
      <w:r w:rsidRPr="00FF5544">
        <w:rPr>
          <w:sz w:val="24"/>
          <w:szCs w:val="24"/>
        </w:rPr>
        <w:t>community based</w:t>
      </w:r>
      <w:proofErr w:type="gramEnd"/>
      <w:r w:rsidRPr="00FF5544">
        <w:rPr>
          <w:sz w:val="24"/>
          <w:szCs w:val="24"/>
        </w:rPr>
        <w:t xml:space="preserve"> approaches to providing peer support. </w:t>
      </w:r>
      <w:r w:rsidR="00C33A62" w:rsidRPr="00FF5544">
        <w:rPr>
          <w:sz w:val="24"/>
          <w:szCs w:val="24"/>
        </w:rPr>
        <w:t xml:space="preserve">ARMA would argue that there is a role for patient groups in providing this peer support. </w:t>
      </w:r>
    </w:p>
    <w:p w14:paraId="33521A00" w14:textId="6FBC3043" w:rsidR="00C33A62" w:rsidRPr="00FF5544" w:rsidRDefault="00C33A62" w:rsidP="00B948D7">
      <w:pPr>
        <w:rPr>
          <w:sz w:val="24"/>
          <w:szCs w:val="24"/>
        </w:rPr>
      </w:pPr>
    </w:p>
    <w:p w14:paraId="09C2313B" w14:textId="77777777" w:rsidR="00C33A62" w:rsidRPr="00FF5544" w:rsidRDefault="00C33A62" w:rsidP="00B948D7">
      <w:pPr>
        <w:rPr>
          <w:sz w:val="24"/>
          <w:szCs w:val="24"/>
        </w:rPr>
      </w:pPr>
      <w:r w:rsidRPr="00A4591A">
        <w:rPr>
          <w:sz w:val="24"/>
          <w:szCs w:val="24"/>
          <w:u w:val="single"/>
        </w:rPr>
        <w:t>Supported self-management</w:t>
      </w:r>
      <w:r w:rsidRPr="00FF5544">
        <w:rPr>
          <w:sz w:val="24"/>
          <w:szCs w:val="24"/>
        </w:rPr>
        <w:t xml:space="preserve"> – This can include:</w:t>
      </w:r>
    </w:p>
    <w:p w14:paraId="5253E140" w14:textId="77777777" w:rsidR="00C33A62" w:rsidRPr="00A4591A" w:rsidRDefault="00C33A62" w:rsidP="00A4591A">
      <w:pPr>
        <w:pStyle w:val="ListParagraph"/>
        <w:numPr>
          <w:ilvl w:val="0"/>
          <w:numId w:val="8"/>
        </w:numPr>
        <w:rPr>
          <w:sz w:val="24"/>
          <w:szCs w:val="24"/>
        </w:rPr>
      </w:pPr>
      <w:r w:rsidRPr="00A4591A">
        <w:rPr>
          <w:sz w:val="24"/>
          <w:szCs w:val="24"/>
        </w:rPr>
        <w:t xml:space="preserve">Health coaching or structured group coaching course </w:t>
      </w:r>
    </w:p>
    <w:p w14:paraId="40BC8E76" w14:textId="77777777" w:rsidR="00C33A62" w:rsidRPr="00A4591A" w:rsidRDefault="00C33A62" w:rsidP="00A4591A">
      <w:pPr>
        <w:pStyle w:val="ListParagraph"/>
        <w:numPr>
          <w:ilvl w:val="0"/>
          <w:numId w:val="8"/>
        </w:numPr>
        <w:rPr>
          <w:sz w:val="24"/>
          <w:szCs w:val="24"/>
        </w:rPr>
      </w:pPr>
      <w:r w:rsidRPr="00A4591A">
        <w:rPr>
          <w:sz w:val="24"/>
          <w:szCs w:val="24"/>
        </w:rPr>
        <w:t xml:space="preserve">Self-management education approaches (face-to-face and virtual), which include disease-specific, generic and online self-management courses </w:t>
      </w:r>
    </w:p>
    <w:p w14:paraId="2194785F" w14:textId="20D9F252" w:rsidR="00C33A62" w:rsidRPr="00A4591A" w:rsidRDefault="00C33A62" w:rsidP="00A4591A">
      <w:pPr>
        <w:pStyle w:val="ListParagraph"/>
        <w:numPr>
          <w:ilvl w:val="0"/>
          <w:numId w:val="8"/>
        </w:numPr>
        <w:rPr>
          <w:sz w:val="24"/>
          <w:szCs w:val="24"/>
        </w:rPr>
      </w:pPr>
      <w:r w:rsidRPr="00A4591A">
        <w:rPr>
          <w:sz w:val="24"/>
          <w:szCs w:val="24"/>
        </w:rPr>
        <w:t>Peer support through a link worker</w:t>
      </w:r>
    </w:p>
    <w:p w14:paraId="6431F98C" w14:textId="6C3F4DD1" w:rsidR="00B42978" w:rsidRPr="00FF5544" w:rsidRDefault="00B42978" w:rsidP="00B948D7">
      <w:pPr>
        <w:rPr>
          <w:sz w:val="24"/>
          <w:szCs w:val="24"/>
        </w:rPr>
      </w:pPr>
    </w:p>
    <w:p w14:paraId="53994296" w14:textId="0022087F" w:rsidR="00B42978" w:rsidRPr="00FF5544" w:rsidRDefault="00B42978" w:rsidP="00B948D7">
      <w:pPr>
        <w:rPr>
          <w:sz w:val="24"/>
          <w:szCs w:val="24"/>
        </w:rPr>
      </w:pPr>
      <w:r w:rsidRPr="00A4591A">
        <w:rPr>
          <w:sz w:val="24"/>
          <w:szCs w:val="24"/>
          <w:u w:val="single"/>
        </w:rPr>
        <w:t>Personal health budgets</w:t>
      </w:r>
      <w:r w:rsidRPr="00FF5544">
        <w:rPr>
          <w:sz w:val="24"/>
          <w:szCs w:val="24"/>
        </w:rPr>
        <w:t xml:space="preserve"> – People will have an indication of how much money they have available for healthcare and support, enough to meet the health and wellbeing needs and outcomes agreed in the personalised care and support plan. They will be able to</w:t>
      </w:r>
      <w:bookmarkStart w:id="0" w:name="_GoBack"/>
      <w:bookmarkEnd w:id="0"/>
      <w:r w:rsidRPr="00FF5544">
        <w:rPr>
          <w:sz w:val="24"/>
          <w:szCs w:val="24"/>
        </w:rPr>
        <w:t xml:space="preserve"> use the money to meet their outcomes in ways and at times that make sense to them, as agreed in their personalised care and support plan.</w:t>
      </w:r>
    </w:p>
    <w:p w14:paraId="34AC9DB2" w14:textId="5D2A79EC" w:rsidR="002F4B3C" w:rsidRPr="00FF5544" w:rsidRDefault="002F4B3C" w:rsidP="00B948D7">
      <w:pPr>
        <w:rPr>
          <w:sz w:val="24"/>
          <w:szCs w:val="24"/>
        </w:rPr>
      </w:pPr>
    </w:p>
    <w:p w14:paraId="41944D2B" w14:textId="526D3CD7" w:rsidR="002F4B3C" w:rsidRPr="00FF5544" w:rsidRDefault="00BA2F69" w:rsidP="00B948D7">
      <w:pPr>
        <w:rPr>
          <w:b/>
          <w:sz w:val="24"/>
          <w:szCs w:val="24"/>
        </w:rPr>
      </w:pPr>
      <w:r w:rsidRPr="00FF5544">
        <w:rPr>
          <w:b/>
          <w:sz w:val="24"/>
          <w:szCs w:val="24"/>
        </w:rPr>
        <w:t>Implementation</w:t>
      </w:r>
    </w:p>
    <w:p w14:paraId="43C3EBA8" w14:textId="4E3466EB" w:rsidR="00BA2F69" w:rsidRPr="00FF5544" w:rsidRDefault="00BA2F69" w:rsidP="00B948D7">
      <w:pPr>
        <w:rPr>
          <w:sz w:val="24"/>
          <w:szCs w:val="24"/>
        </w:rPr>
      </w:pPr>
    </w:p>
    <w:p w14:paraId="4B5D2BDF" w14:textId="7BFEE8F4" w:rsidR="00BA2F69" w:rsidRPr="00FF5544" w:rsidRDefault="00BA2F69" w:rsidP="00B948D7">
      <w:pPr>
        <w:rPr>
          <w:sz w:val="24"/>
          <w:szCs w:val="24"/>
        </w:rPr>
      </w:pPr>
      <w:r w:rsidRPr="00FF5544">
        <w:rPr>
          <w:sz w:val="24"/>
          <w:szCs w:val="24"/>
        </w:rPr>
        <w:t>The document lists 21 actions needed to deliver personalised care at scale. These include:</w:t>
      </w:r>
    </w:p>
    <w:p w14:paraId="7D3BC608" w14:textId="79292899" w:rsidR="00BA2F69" w:rsidRPr="00FF5544" w:rsidRDefault="00BA2F69" w:rsidP="00B948D7">
      <w:pPr>
        <w:rPr>
          <w:sz w:val="24"/>
          <w:szCs w:val="24"/>
        </w:rPr>
      </w:pPr>
    </w:p>
    <w:p w14:paraId="3B0773FD" w14:textId="187751E6" w:rsidR="00BA2F69" w:rsidRPr="00FF5544" w:rsidRDefault="00BA2F69" w:rsidP="00BA2F69">
      <w:pPr>
        <w:pStyle w:val="ListParagraph"/>
        <w:numPr>
          <w:ilvl w:val="0"/>
          <w:numId w:val="2"/>
        </w:numPr>
        <w:rPr>
          <w:sz w:val="24"/>
          <w:szCs w:val="24"/>
        </w:rPr>
      </w:pPr>
      <w:r w:rsidRPr="00FF5544">
        <w:rPr>
          <w:sz w:val="24"/>
          <w:szCs w:val="24"/>
        </w:rPr>
        <w:t>Workforce training, including to all GPs.</w:t>
      </w:r>
    </w:p>
    <w:p w14:paraId="348D9230" w14:textId="2067E3C4" w:rsidR="00BA2F69" w:rsidRPr="00FF5544" w:rsidRDefault="00BA2F69" w:rsidP="00BA2F69">
      <w:pPr>
        <w:pStyle w:val="ListParagraph"/>
        <w:numPr>
          <w:ilvl w:val="0"/>
          <w:numId w:val="2"/>
        </w:numPr>
        <w:rPr>
          <w:sz w:val="24"/>
          <w:szCs w:val="24"/>
        </w:rPr>
      </w:pPr>
      <w:r w:rsidRPr="00FF5544">
        <w:rPr>
          <w:sz w:val="24"/>
          <w:szCs w:val="24"/>
        </w:rPr>
        <w:t>An intensive face to face training programme for 75,000 health care professionals by 2023/4</w:t>
      </w:r>
    </w:p>
    <w:p w14:paraId="4C999BBC" w14:textId="6741F5A7" w:rsidR="00BA2F69" w:rsidRPr="00FF5544" w:rsidRDefault="00BA2F69" w:rsidP="00BA2F69">
      <w:pPr>
        <w:pStyle w:val="ListParagraph"/>
        <w:numPr>
          <w:ilvl w:val="0"/>
          <w:numId w:val="2"/>
        </w:numPr>
        <w:rPr>
          <w:sz w:val="24"/>
          <w:szCs w:val="24"/>
        </w:rPr>
      </w:pPr>
      <w:r w:rsidRPr="00FF5544">
        <w:rPr>
          <w:sz w:val="24"/>
          <w:szCs w:val="24"/>
        </w:rPr>
        <w:t>Recruit and train over 1,000 social prescribing link workers by 2020/21</w:t>
      </w:r>
    </w:p>
    <w:p w14:paraId="6879F7D5" w14:textId="4EC76095" w:rsidR="00BA2F69" w:rsidRPr="00FF5544" w:rsidRDefault="00BA2F69" w:rsidP="00BA2F69">
      <w:pPr>
        <w:pStyle w:val="ListParagraph"/>
        <w:numPr>
          <w:ilvl w:val="0"/>
          <w:numId w:val="2"/>
        </w:numPr>
        <w:rPr>
          <w:sz w:val="24"/>
          <w:szCs w:val="24"/>
        </w:rPr>
      </w:pPr>
      <w:r w:rsidRPr="00FF5544">
        <w:rPr>
          <w:sz w:val="24"/>
          <w:szCs w:val="24"/>
        </w:rPr>
        <w:t>Work with partners in the voluntary and community sector, and others, to explore the best models for commissioning the local voluntary and community sector to support innovative provision.</w:t>
      </w:r>
    </w:p>
    <w:p w14:paraId="6F5D282E" w14:textId="1AB27875" w:rsidR="00BA2F69" w:rsidRPr="00FF5544" w:rsidRDefault="00BA2F69" w:rsidP="00BA2F69">
      <w:pPr>
        <w:pStyle w:val="ListParagraph"/>
        <w:numPr>
          <w:ilvl w:val="0"/>
          <w:numId w:val="2"/>
        </w:numPr>
        <w:rPr>
          <w:sz w:val="24"/>
          <w:szCs w:val="24"/>
        </w:rPr>
      </w:pPr>
      <w:r w:rsidRPr="00FF5544">
        <w:rPr>
          <w:sz w:val="24"/>
          <w:szCs w:val="24"/>
        </w:rPr>
        <w:t xml:space="preserve">Support for programmes to enable </w:t>
      </w:r>
      <w:r w:rsidR="00A4591A" w:rsidRPr="00FF5544">
        <w:rPr>
          <w:sz w:val="24"/>
          <w:szCs w:val="24"/>
        </w:rPr>
        <w:t>self-management</w:t>
      </w:r>
    </w:p>
    <w:p w14:paraId="6D21FCBC" w14:textId="76170767" w:rsidR="00BA2F69" w:rsidRPr="00FF5544" w:rsidRDefault="00BA2F69" w:rsidP="00BA2F69">
      <w:pPr>
        <w:pStyle w:val="ListParagraph"/>
        <w:numPr>
          <w:ilvl w:val="0"/>
          <w:numId w:val="2"/>
        </w:numPr>
        <w:rPr>
          <w:sz w:val="24"/>
          <w:szCs w:val="24"/>
        </w:rPr>
      </w:pPr>
      <w:r w:rsidRPr="00FF5544">
        <w:rPr>
          <w:sz w:val="24"/>
          <w:szCs w:val="24"/>
        </w:rPr>
        <w:t>Train up to 500 people with lived experience to become system leaders by 2023/24.</w:t>
      </w:r>
    </w:p>
    <w:p w14:paraId="028E0A0D" w14:textId="35A1CDB0" w:rsidR="00BA2F69" w:rsidRDefault="00BA2F69" w:rsidP="00B948D7">
      <w:pPr>
        <w:rPr>
          <w:sz w:val="24"/>
          <w:szCs w:val="24"/>
        </w:rPr>
      </w:pPr>
    </w:p>
    <w:p w14:paraId="1B5CB600" w14:textId="1D5482D3" w:rsidR="005E229C" w:rsidRPr="00FF5544" w:rsidRDefault="005E229C" w:rsidP="00B948D7">
      <w:pPr>
        <w:rPr>
          <w:sz w:val="24"/>
          <w:szCs w:val="24"/>
        </w:rPr>
      </w:pPr>
      <w:r>
        <w:rPr>
          <w:sz w:val="24"/>
          <w:szCs w:val="24"/>
        </w:rPr>
        <w:t xml:space="preserve">For more details see the </w:t>
      </w:r>
      <w:hyperlink r:id="rId10" w:history="1">
        <w:r w:rsidRPr="005E229C">
          <w:rPr>
            <w:rStyle w:val="Hyperlink"/>
            <w:sz w:val="24"/>
            <w:szCs w:val="24"/>
          </w:rPr>
          <w:t>full document</w:t>
        </w:r>
      </w:hyperlink>
      <w:r>
        <w:rPr>
          <w:sz w:val="24"/>
          <w:szCs w:val="24"/>
        </w:rPr>
        <w:t xml:space="preserve">. </w:t>
      </w:r>
    </w:p>
    <w:p w14:paraId="6F0CD40E" w14:textId="04A3D36C" w:rsidR="00BA2F69" w:rsidRPr="00FF5544" w:rsidRDefault="00BA2F69" w:rsidP="00FF5544">
      <w:pPr>
        <w:jc w:val="right"/>
        <w:rPr>
          <w:sz w:val="24"/>
          <w:szCs w:val="24"/>
        </w:rPr>
      </w:pPr>
      <w:r w:rsidRPr="00FF5544">
        <w:rPr>
          <w:sz w:val="24"/>
          <w:szCs w:val="24"/>
        </w:rPr>
        <w:t>Sue Brown 12/2/19</w:t>
      </w:r>
    </w:p>
    <w:sectPr w:rsidR="00BA2F69" w:rsidRPr="00FF55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06117" w14:textId="77777777" w:rsidR="009C55D7" w:rsidRDefault="009C55D7" w:rsidP="00195E28">
      <w:r>
        <w:separator/>
      </w:r>
    </w:p>
  </w:endnote>
  <w:endnote w:type="continuationSeparator" w:id="0">
    <w:p w14:paraId="1436AAF8" w14:textId="77777777" w:rsidR="009C55D7" w:rsidRDefault="009C55D7" w:rsidP="0019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892514"/>
      <w:docPartObj>
        <w:docPartGallery w:val="Page Numbers (Bottom of Page)"/>
        <w:docPartUnique/>
      </w:docPartObj>
    </w:sdtPr>
    <w:sdtEndPr>
      <w:rPr>
        <w:noProof/>
      </w:rPr>
    </w:sdtEndPr>
    <w:sdtContent>
      <w:p w14:paraId="7186D3B8" w14:textId="194EE3F4" w:rsidR="00195E28" w:rsidRDefault="00195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13A97" w14:textId="77777777" w:rsidR="00195E28" w:rsidRDefault="0019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27070" w14:textId="77777777" w:rsidR="009C55D7" w:rsidRDefault="009C55D7" w:rsidP="00195E28">
      <w:r>
        <w:separator/>
      </w:r>
    </w:p>
  </w:footnote>
  <w:footnote w:type="continuationSeparator" w:id="0">
    <w:p w14:paraId="57B8A2FC" w14:textId="77777777" w:rsidR="009C55D7" w:rsidRDefault="009C55D7" w:rsidP="0019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50A1"/>
    <w:multiLevelType w:val="hybridMultilevel"/>
    <w:tmpl w:val="12A2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C684B"/>
    <w:multiLevelType w:val="hybridMultilevel"/>
    <w:tmpl w:val="B2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C7E5B"/>
    <w:multiLevelType w:val="hybridMultilevel"/>
    <w:tmpl w:val="5930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05C13"/>
    <w:multiLevelType w:val="hybridMultilevel"/>
    <w:tmpl w:val="392C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C1DA6"/>
    <w:multiLevelType w:val="hybridMultilevel"/>
    <w:tmpl w:val="4F1C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34C29"/>
    <w:multiLevelType w:val="hybridMultilevel"/>
    <w:tmpl w:val="3BE08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11950"/>
    <w:multiLevelType w:val="hybridMultilevel"/>
    <w:tmpl w:val="B250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A51C4"/>
    <w:multiLevelType w:val="hybridMultilevel"/>
    <w:tmpl w:val="2BC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CF"/>
    <w:rsid w:val="00195E28"/>
    <w:rsid w:val="001E0723"/>
    <w:rsid w:val="002C4EA1"/>
    <w:rsid w:val="002E6019"/>
    <w:rsid w:val="002F4B3C"/>
    <w:rsid w:val="004426F2"/>
    <w:rsid w:val="005466D5"/>
    <w:rsid w:val="005635E7"/>
    <w:rsid w:val="005E229C"/>
    <w:rsid w:val="007B782F"/>
    <w:rsid w:val="007D7F10"/>
    <w:rsid w:val="00804DC2"/>
    <w:rsid w:val="00834446"/>
    <w:rsid w:val="008D3E61"/>
    <w:rsid w:val="00903B8B"/>
    <w:rsid w:val="009C55D7"/>
    <w:rsid w:val="00A4591A"/>
    <w:rsid w:val="00B42978"/>
    <w:rsid w:val="00B948D7"/>
    <w:rsid w:val="00BA2F69"/>
    <w:rsid w:val="00BA5FE0"/>
    <w:rsid w:val="00BE3AA3"/>
    <w:rsid w:val="00C33A62"/>
    <w:rsid w:val="00CF6384"/>
    <w:rsid w:val="00D8191E"/>
    <w:rsid w:val="00D83226"/>
    <w:rsid w:val="00E037CF"/>
    <w:rsid w:val="00F85DF1"/>
    <w:rsid w:val="00FF5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EE66"/>
  <w15:chartTrackingRefBased/>
  <w15:docId w15:val="{61384A6C-91AA-4066-96DC-52221A47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226"/>
    <w:pPr>
      <w:ind w:left="720"/>
      <w:contextualSpacing/>
    </w:pPr>
  </w:style>
  <w:style w:type="character" w:styleId="Hyperlink">
    <w:name w:val="Hyperlink"/>
    <w:basedOn w:val="DefaultParagraphFont"/>
    <w:uiPriority w:val="99"/>
    <w:unhideWhenUsed/>
    <w:rsid w:val="005635E7"/>
    <w:rPr>
      <w:color w:val="0563C1" w:themeColor="hyperlink"/>
      <w:u w:val="single"/>
    </w:rPr>
  </w:style>
  <w:style w:type="character" w:styleId="UnresolvedMention">
    <w:name w:val="Unresolved Mention"/>
    <w:basedOn w:val="DefaultParagraphFont"/>
    <w:uiPriority w:val="99"/>
    <w:semiHidden/>
    <w:unhideWhenUsed/>
    <w:rsid w:val="005635E7"/>
    <w:rPr>
      <w:color w:val="605E5C"/>
      <w:shd w:val="clear" w:color="auto" w:fill="E1DFDD"/>
    </w:rPr>
  </w:style>
  <w:style w:type="paragraph" w:styleId="Header">
    <w:name w:val="header"/>
    <w:basedOn w:val="Normal"/>
    <w:link w:val="HeaderChar"/>
    <w:uiPriority w:val="99"/>
    <w:unhideWhenUsed/>
    <w:rsid w:val="00195E28"/>
    <w:pPr>
      <w:tabs>
        <w:tab w:val="center" w:pos="4680"/>
        <w:tab w:val="right" w:pos="9360"/>
      </w:tabs>
    </w:pPr>
  </w:style>
  <w:style w:type="character" w:customStyle="1" w:styleId="HeaderChar">
    <w:name w:val="Header Char"/>
    <w:basedOn w:val="DefaultParagraphFont"/>
    <w:link w:val="Header"/>
    <w:uiPriority w:val="99"/>
    <w:rsid w:val="00195E28"/>
  </w:style>
  <w:style w:type="paragraph" w:styleId="Footer">
    <w:name w:val="footer"/>
    <w:basedOn w:val="Normal"/>
    <w:link w:val="FooterChar"/>
    <w:uiPriority w:val="99"/>
    <w:unhideWhenUsed/>
    <w:rsid w:val="00195E28"/>
    <w:pPr>
      <w:tabs>
        <w:tab w:val="center" w:pos="4680"/>
        <w:tab w:val="right" w:pos="9360"/>
      </w:tabs>
    </w:pPr>
  </w:style>
  <w:style w:type="character" w:customStyle="1" w:styleId="FooterChar">
    <w:name w:val="Footer Char"/>
    <w:basedOn w:val="DefaultParagraphFont"/>
    <w:link w:val="Footer"/>
    <w:uiPriority w:val="99"/>
    <w:rsid w:val="0019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perational-planning-and-contrac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ngland.nhs.uk/wp-content/uploads/2019/01/universal-personalised-care.pdf" TargetMode="External"/><Relationship Id="rId4" Type="http://schemas.openxmlformats.org/officeDocument/2006/relationships/webSettings" Target="webSettings.xml"/><Relationship Id="rId9" Type="http://schemas.openxmlformats.org/officeDocument/2006/relationships/hyperlink" Target="https://www.england.nhs.uk/wp-content/uploads/2019/01/gp-contrac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Brown</cp:lastModifiedBy>
  <cp:revision>7</cp:revision>
  <dcterms:created xsi:type="dcterms:W3CDTF">2019-02-14T09:10:00Z</dcterms:created>
  <dcterms:modified xsi:type="dcterms:W3CDTF">2019-02-15T18:14:00Z</dcterms:modified>
</cp:coreProperties>
</file>