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9BA4" w14:textId="77777777" w:rsidR="00CE2D8F" w:rsidRPr="00545974" w:rsidRDefault="00CE2D8F" w:rsidP="00454D4C">
      <w:pPr>
        <w:contextualSpacing/>
        <w:jc w:val="both"/>
        <w:rPr>
          <w:rFonts w:asciiTheme="minorHAnsi" w:hAnsiTheme="minorHAnsi"/>
        </w:rPr>
      </w:pPr>
      <w:bookmarkStart w:id="0" w:name="_GoBack"/>
      <w:bookmarkEnd w:id="0"/>
    </w:p>
    <w:p w14:paraId="08E79BD1" w14:textId="3F594D56" w:rsidR="00CE2D8F" w:rsidRPr="00545974" w:rsidRDefault="00F90167" w:rsidP="00454D4C">
      <w:pPr>
        <w:jc w:val="both"/>
        <w:rPr>
          <w:rFonts w:asciiTheme="minorHAnsi" w:hAnsiTheme="minorHAnsi" w:cs="Arial"/>
          <w:b/>
          <w:sz w:val="96"/>
          <w:szCs w:val="96"/>
        </w:rPr>
      </w:pPr>
      <w:r w:rsidRPr="00545974">
        <w:rPr>
          <w:noProof/>
        </w:rPr>
        <w:drawing>
          <wp:inline distT="0" distB="0" distL="0" distR="0" wp14:anchorId="5FF8BA5A" wp14:editId="6411EDED">
            <wp:extent cx="2857500" cy="166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666875"/>
                    </a:xfrm>
                    <a:prstGeom prst="rect">
                      <a:avLst/>
                    </a:prstGeom>
                    <a:noFill/>
                    <a:ln>
                      <a:noFill/>
                    </a:ln>
                  </pic:spPr>
                </pic:pic>
              </a:graphicData>
            </a:graphic>
          </wp:inline>
        </w:drawing>
      </w:r>
    </w:p>
    <w:p w14:paraId="08E79BD4" w14:textId="1FBD2EE5" w:rsidR="00CE2D8F" w:rsidRPr="00545974" w:rsidRDefault="00CE2D8F" w:rsidP="00454D4C">
      <w:pPr>
        <w:jc w:val="both"/>
        <w:rPr>
          <w:rFonts w:asciiTheme="minorHAnsi" w:hAnsiTheme="minorHAnsi" w:cs="Arial"/>
          <w:b/>
          <w:sz w:val="96"/>
          <w:szCs w:val="96"/>
        </w:rPr>
      </w:pPr>
    </w:p>
    <w:p w14:paraId="03659956" w14:textId="77777777" w:rsidR="003D07CA" w:rsidRPr="00545974" w:rsidRDefault="003D07CA" w:rsidP="003D07CA">
      <w:pPr>
        <w:jc w:val="center"/>
        <w:rPr>
          <w:rFonts w:asciiTheme="minorHAnsi" w:hAnsiTheme="minorHAnsi" w:cs="Arial"/>
          <w:b/>
          <w:sz w:val="40"/>
          <w:szCs w:val="40"/>
        </w:rPr>
      </w:pPr>
    </w:p>
    <w:p w14:paraId="61881299" w14:textId="50B3114B" w:rsidR="006C1DF2" w:rsidRPr="00545974" w:rsidRDefault="006C1DF2" w:rsidP="006C1DF2">
      <w:pPr>
        <w:jc w:val="center"/>
        <w:rPr>
          <w:rFonts w:asciiTheme="minorHAnsi" w:hAnsiTheme="minorHAnsi" w:cs="Arial"/>
          <w:b/>
          <w:sz w:val="40"/>
          <w:szCs w:val="40"/>
        </w:rPr>
      </w:pPr>
      <w:r w:rsidRPr="00545974">
        <w:rPr>
          <w:rFonts w:asciiTheme="minorHAnsi" w:hAnsiTheme="minorHAnsi" w:cs="Arial"/>
          <w:b/>
          <w:sz w:val="40"/>
          <w:szCs w:val="40"/>
        </w:rPr>
        <w:t xml:space="preserve">CSP </w:t>
      </w:r>
      <w:r w:rsidR="00CE2D8F" w:rsidRPr="00545974">
        <w:rPr>
          <w:rFonts w:asciiTheme="minorHAnsi" w:hAnsiTheme="minorHAnsi" w:cs="Arial"/>
          <w:b/>
          <w:sz w:val="40"/>
          <w:szCs w:val="40"/>
        </w:rPr>
        <w:t>Data Protection &amp; Confidentiality Policy</w:t>
      </w:r>
    </w:p>
    <w:p w14:paraId="25209A9E" w14:textId="77777777" w:rsidR="006C1DF2" w:rsidRPr="00545974" w:rsidRDefault="006C1DF2" w:rsidP="006C1DF2">
      <w:pPr>
        <w:jc w:val="center"/>
        <w:rPr>
          <w:rFonts w:asciiTheme="minorHAnsi" w:hAnsiTheme="minorHAnsi"/>
          <w:i/>
          <w:sz w:val="28"/>
        </w:rPr>
      </w:pPr>
    </w:p>
    <w:p w14:paraId="1EC34D1A" w14:textId="0A4C1DD1" w:rsidR="006C1DF2" w:rsidRPr="00545974" w:rsidRDefault="006C1DF2" w:rsidP="006C1DF2">
      <w:pPr>
        <w:jc w:val="center"/>
        <w:rPr>
          <w:rFonts w:asciiTheme="minorHAnsi" w:hAnsiTheme="minorHAnsi"/>
          <w:i/>
          <w:sz w:val="28"/>
        </w:rPr>
      </w:pPr>
      <w:r w:rsidRPr="00545974">
        <w:rPr>
          <w:rFonts w:asciiTheme="minorHAnsi" w:hAnsiTheme="minorHAnsi"/>
          <w:i/>
          <w:sz w:val="28"/>
        </w:rPr>
        <w:t>Document control summary</w:t>
      </w:r>
    </w:p>
    <w:tbl>
      <w:tblPr>
        <w:tblW w:w="7841" w:type="dxa"/>
        <w:tblInd w:w="8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1"/>
        <w:gridCol w:w="5130"/>
      </w:tblGrid>
      <w:tr w:rsidR="006C1DF2" w:rsidRPr="00545974" w14:paraId="24AD2419" w14:textId="77777777" w:rsidTr="00F90167">
        <w:trPr>
          <w:trHeight w:val="600"/>
        </w:trPr>
        <w:tc>
          <w:tcPr>
            <w:tcW w:w="2711" w:type="dxa"/>
          </w:tcPr>
          <w:p w14:paraId="3951CF7E" w14:textId="77777777" w:rsidR="006C1DF2" w:rsidRPr="00545974" w:rsidRDefault="006C1DF2" w:rsidP="00F90167">
            <w:pPr>
              <w:pStyle w:val="DocumentControlleftbox"/>
              <w:rPr>
                <w:rFonts w:asciiTheme="minorHAnsi" w:hAnsiTheme="minorHAnsi" w:cs="Arial"/>
                <w:sz w:val="22"/>
              </w:rPr>
            </w:pPr>
          </w:p>
          <w:p w14:paraId="1291D9B6" w14:textId="77777777" w:rsidR="006C1DF2" w:rsidRPr="00545974" w:rsidRDefault="006C1DF2" w:rsidP="00F90167">
            <w:pPr>
              <w:pStyle w:val="DocumentControlleftbox"/>
              <w:rPr>
                <w:rFonts w:asciiTheme="minorHAnsi" w:hAnsiTheme="minorHAnsi" w:cs="Arial"/>
                <w:sz w:val="22"/>
              </w:rPr>
            </w:pPr>
            <w:r w:rsidRPr="00545974">
              <w:rPr>
                <w:rFonts w:asciiTheme="minorHAnsi" w:hAnsiTheme="minorHAnsi" w:cs="Arial"/>
                <w:sz w:val="22"/>
              </w:rPr>
              <w:t>Title</w:t>
            </w:r>
          </w:p>
        </w:tc>
        <w:tc>
          <w:tcPr>
            <w:tcW w:w="5130" w:type="dxa"/>
          </w:tcPr>
          <w:p w14:paraId="0059D2CB" w14:textId="77777777" w:rsidR="006C1DF2" w:rsidRPr="00545974" w:rsidRDefault="006C1DF2" w:rsidP="00F90167">
            <w:pPr>
              <w:rPr>
                <w:rFonts w:asciiTheme="minorHAnsi" w:hAnsiTheme="minorHAnsi" w:cs="Arial"/>
                <w:b/>
              </w:rPr>
            </w:pPr>
          </w:p>
          <w:p w14:paraId="10F867A7" w14:textId="7F647B2A" w:rsidR="006C1DF2" w:rsidRPr="00545974" w:rsidRDefault="006C1DF2" w:rsidP="00F90167">
            <w:pPr>
              <w:rPr>
                <w:rFonts w:asciiTheme="minorHAnsi" w:hAnsiTheme="minorHAnsi" w:cs="Arial"/>
                <w:b/>
              </w:rPr>
            </w:pPr>
            <w:r w:rsidRPr="00545974">
              <w:rPr>
                <w:rFonts w:asciiTheme="minorHAnsi" w:hAnsiTheme="minorHAnsi" w:cs="Arial"/>
                <w:b/>
                <w:sz w:val="22"/>
                <w:szCs w:val="22"/>
              </w:rPr>
              <w:t>Data Protection &amp; Confidentiality Policy</w:t>
            </w:r>
            <w:r w:rsidR="003F3EF3">
              <w:rPr>
                <w:rFonts w:asciiTheme="minorHAnsi" w:hAnsiTheme="minorHAnsi" w:cs="Arial"/>
                <w:b/>
                <w:sz w:val="22"/>
                <w:szCs w:val="22"/>
              </w:rPr>
              <w:t xml:space="preserve">  V2</w:t>
            </w:r>
          </w:p>
        </w:tc>
      </w:tr>
      <w:tr w:rsidR="006C1DF2" w:rsidRPr="00545974" w14:paraId="7F49409F" w14:textId="77777777" w:rsidTr="00F90167">
        <w:trPr>
          <w:trHeight w:val="600"/>
        </w:trPr>
        <w:tc>
          <w:tcPr>
            <w:tcW w:w="2711" w:type="dxa"/>
          </w:tcPr>
          <w:p w14:paraId="214E9E4B" w14:textId="77777777" w:rsidR="006C1DF2" w:rsidRPr="00545974" w:rsidRDefault="006C1DF2" w:rsidP="00F90167">
            <w:pPr>
              <w:pStyle w:val="DocumentControlleftbox"/>
              <w:rPr>
                <w:rFonts w:asciiTheme="minorHAnsi" w:hAnsiTheme="minorHAnsi" w:cs="Arial"/>
                <w:sz w:val="22"/>
              </w:rPr>
            </w:pPr>
          </w:p>
          <w:p w14:paraId="601B6CAD" w14:textId="77777777" w:rsidR="006C1DF2" w:rsidRPr="00545974" w:rsidRDefault="006C1DF2" w:rsidP="00F90167">
            <w:pPr>
              <w:pStyle w:val="DocumentControlleftbox"/>
              <w:rPr>
                <w:rFonts w:asciiTheme="minorHAnsi" w:hAnsiTheme="minorHAnsi" w:cs="Arial"/>
                <w:sz w:val="22"/>
              </w:rPr>
            </w:pPr>
            <w:r w:rsidRPr="00545974">
              <w:rPr>
                <w:rFonts w:asciiTheme="minorHAnsi" w:hAnsiTheme="minorHAnsi" w:cs="Arial"/>
                <w:sz w:val="22"/>
              </w:rPr>
              <w:t>Status</w:t>
            </w:r>
          </w:p>
        </w:tc>
        <w:tc>
          <w:tcPr>
            <w:tcW w:w="5130" w:type="dxa"/>
          </w:tcPr>
          <w:p w14:paraId="172502FD" w14:textId="77777777" w:rsidR="006C1DF2" w:rsidRPr="00545974" w:rsidRDefault="006C1DF2" w:rsidP="00F90167">
            <w:pPr>
              <w:pStyle w:val="DocumentControlRight"/>
              <w:jc w:val="left"/>
              <w:rPr>
                <w:rFonts w:asciiTheme="minorHAnsi" w:hAnsiTheme="minorHAnsi" w:cs="Arial"/>
                <w:b/>
                <w:sz w:val="22"/>
                <w:szCs w:val="22"/>
              </w:rPr>
            </w:pPr>
          </w:p>
          <w:p w14:paraId="01F06B19" w14:textId="77777777" w:rsidR="006C1DF2" w:rsidRPr="00545974" w:rsidRDefault="006C1DF2" w:rsidP="00F90167">
            <w:pPr>
              <w:pStyle w:val="DocumentControlRight"/>
              <w:jc w:val="left"/>
              <w:rPr>
                <w:rFonts w:asciiTheme="minorHAnsi" w:hAnsiTheme="minorHAnsi" w:cs="Arial"/>
                <w:b/>
                <w:sz w:val="22"/>
                <w:szCs w:val="22"/>
              </w:rPr>
            </w:pPr>
            <w:r w:rsidRPr="00545974">
              <w:rPr>
                <w:rFonts w:asciiTheme="minorHAnsi" w:hAnsiTheme="minorHAnsi" w:cs="Arial"/>
                <w:b/>
                <w:sz w:val="22"/>
                <w:szCs w:val="22"/>
              </w:rPr>
              <w:t>Live</w:t>
            </w:r>
          </w:p>
        </w:tc>
      </w:tr>
      <w:tr w:rsidR="006C1DF2" w:rsidRPr="00545974" w14:paraId="57DCE7FD" w14:textId="77777777" w:rsidTr="00F90167">
        <w:trPr>
          <w:trHeight w:val="600"/>
        </w:trPr>
        <w:tc>
          <w:tcPr>
            <w:tcW w:w="2711" w:type="dxa"/>
          </w:tcPr>
          <w:p w14:paraId="384109DA" w14:textId="77777777" w:rsidR="006C1DF2" w:rsidRPr="00545974" w:rsidRDefault="006C1DF2" w:rsidP="00F90167">
            <w:pPr>
              <w:pStyle w:val="DocumentControlleftbox"/>
              <w:rPr>
                <w:rFonts w:asciiTheme="minorHAnsi" w:hAnsiTheme="minorHAnsi" w:cs="Arial"/>
                <w:sz w:val="22"/>
              </w:rPr>
            </w:pPr>
          </w:p>
          <w:p w14:paraId="3223C4F1" w14:textId="77777777" w:rsidR="006C1DF2" w:rsidRPr="00545974" w:rsidRDefault="006C1DF2" w:rsidP="00F90167">
            <w:pPr>
              <w:pStyle w:val="DocumentControlleftbox"/>
              <w:rPr>
                <w:rFonts w:asciiTheme="minorHAnsi" w:hAnsiTheme="minorHAnsi" w:cs="Arial"/>
                <w:sz w:val="22"/>
              </w:rPr>
            </w:pPr>
            <w:r w:rsidRPr="00545974">
              <w:rPr>
                <w:rFonts w:asciiTheme="minorHAnsi" w:hAnsiTheme="minorHAnsi" w:cs="Arial"/>
                <w:sz w:val="22"/>
              </w:rPr>
              <w:t>Starting Date</w:t>
            </w:r>
          </w:p>
        </w:tc>
        <w:tc>
          <w:tcPr>
            <w:tcW w:w="5130" w:type="dxa"/>
          </w:tcPr>
          <w:p w14:paraId="214715BD" w14:textId="77777777" w:rsidR="006C1DF2" w:rsidRPr="00545974" w:rsidRDefault="006C1DF2" w:rsidP="00F90167">
            <w:pPr>
              <w:pStyle w:val="DocumentControlRight"/>
              <w:tabs>
                <w:tab w:val="left" w:pos="1680"/>
                <w:tab w:val="center" w:pos="2457"/>
              </w:tabs>
              <w:jc w:val="left"/>
              <w:rPr>
                <w:rFonts w:asciiTheme="minorHAnsi" w:hAnsiTheme="minorHAnsi" w:cs="Arial"/>
                <w:szCs w:val="22"/>
              </w:rPr>
            </w:pPr>
          </w:p>
          <w:p w14:paraId="3F19B260" w14:textId="4A99FD6E" w:rsidR="006C1DF2" w:rsidRPr="00545974" w:rsidRDefault="00852169" w:rsidP="00F90167">
            <w:pPr>
              <w:pStyle w:val="DocumentControlRight"/>
              <w:tabs>
                <w:tab w:val="left" w:pos="1680"/>
                <w:tab w:val="center" w:pos="2457"/>
              </w:tabs>
              <w:jc w:val="left"/>
              <w:rPr>
                <w:rFonts w:asciiTheme="minorHAnsi" w:hAnsiTheme="minorHAnsi" w:cs="Arial"/>
                <w:szCs w:val="22"/>
              </w:rPr>
            </w:pPr>
            <w:r w:rsidRPr="00545974">
              <w:rPr>
                <w:rFonts w:asciiTheme="minorHAnsi" w:hAnsiTheme="minorHAnsi" w:cs="Arial"/>
                <w:sz w:val="22"/>
                <w:szCs w:val="22"/>
              </w:rPr>
              <w:t xml:space="preserve">25 </w:t>
            </w:r>
            <w:r w:rsidR="006C1DF2" w:rsidRPr="00545974">
              <w:rPr>
                <w:rFonts w:asciiTheme="minorHAnsi" w:hAnsiTheme="minorHAnsi" w:cs="Arial"/>
                <w:sz w:val="22"/>
                <w:szCs w:val="22"/>
              </w:rPr>
              <w:t>May 2018</w:t>
            </w:r>
          </w:p>
        </w:tc>
      </w:tr>
      <w:tr w:rsidR="006C1DF2" w:rsidRPr="00545974" w14:paraId="047B41B5" w14:textId="77777777" w:rsidTr="00F90167">
        <w:trPr>
          <w:trHeight w:val="600"/>
        </w:trPr>
        <w:tc>
          <w:tcPr>
            <w:tcW w:w="2711" w:type="dxa"/>
          </w:tcPr>
          <w:p w14:paraId="50BCA9F4" w14:textId="77777777" w:rsidR="006C1DF2" w:rsidRPr="00545974" w:rsidRDefault="006C1DF2" w:rsidP="00F90167">
            <w:pPr>
              <w:pStyle w:val="DocumentControlleftbox"/>
              <w:rPr>
                <w:rFonts w:asciiTheme="minorHAnsi" w:hAnsiTheme="minorHAnsi" w:cs="Arial"/>
                <w:sz w:val="22"/>
              </w:rPr>
            </w:pPr>
          </w:p>
          <w:p w14:paraId="70D0D5B2" w14:textId="77777777" w:rsidR="006C1DF2" w:rsidRPr="00545974" w:rsidRDefault="006C1DF2" w:rsidP="00F90167">
            <w:pPr>
              <w:pStyle w:val="DocumentControlleftbox"/>
              <w:rPr>
                <w:rFonts w:asciiTheme="minorHAnsi" w:hAnsiTheme="minorHAnsi" w:cs="Arial"/>
                <w:sz w:val="22"/>
              </w:rPr>
            </w:pPr>
            <w:r w:rsidRPr="00545974">
              <w:rPr>
                <w:rFonts w:asciiTheme="minorHAnsi" w:hAnsiTheme="minorHAnsi" w:cs="Arial"/>
                <w:sz w:val="22"/>
              </w:rPr>
              <w:t>Author</w:t>
            </w:r>
          </w:p>
        </w:tc>
        <w:tc>
          <w:tcPr>
            <w:tcW w:w="5130" w:type="dxa"/>
          </w:tcPr>
          <w:p w14:paraId="16A308A0" w14:textId="77777777" w:rsidR="006C1DF2" w:rsidRPr="00545974" w:rsidRDefault="006C1DF2" w:rsidP="00F90167">
            <w:pPr>
              <w:pStyle w:val="DocumentControlRight"/>
              <w:jc w:val="left"/>
              <w:rPr>
                <w:rFonts w:asciiTheme="minorHAnsi" w:hAnsiTheme="minorHAnsi" w:cs="Arial"/>
                <w:sz w:val="22"/>
                <w:szCs w:val="22"/>
              </w:rPr>
            </w:pPr>
          </w:p>
          <w:p w14:paraId="078E9874" w14:textId="77777777" w:rsidR="006C1DF2" w:rsidRPr="00545974" w:rsidRDefault="006C1DF2" w:rsidP="00F90167">
            <w:pPr>
              <w:pStyle w:val="DocumentControlRight"/>
              <w:jc w:val="left"/>
              <w:rPr>
                <w:rFonts w:asciiTheme="minorHAnsi" w:hAnsiTheme="minorHAnsi" w:cs="Arial"/>
                <w:sz w:val="22"/>
                <w:szCs w:val="22"/>
              </w:rPr>
            </w:pPr>
            <w:r w:rsidRPr="00545974">
              <w:rPr>
                <w:rFonts w:asciiTheme="minorHAnsi" w:hAnsiTheme="minorHAnsi" w:cs="Arial"/>
                <w:sz w:val="22"/>
                <w:szCs w:val="22"/>
              </w:rPr>
              <w:t>Governance Team</w:t>
            </w:r>
          </w:p>
        </w:tc>
      </w:tr>
      <w:tr w:rsidR="006C1DF2" w:rsidRPr="00545974" w14:paraId="78634A27" w14:textId="77777777" w:rsidTr="00F90167">
        <w:trPr>
          <w:trHeight w:val="600"/>
        </w:trPr>
        <w:tc>
          <w:tcPr>
            <w:tcW w:w="2711" w:type="dxa"/>
          </w:tcPr>
          <w:p w14:paraId="1031FFFA" w14:textId="77777777" w:rsidR="006024CA" w:rsidRPr="006024CA" w:rsidRDefault="006024CA" w:rsidP="00F90167">
            <w:pPr>
              <w:pStyle w:val="DocumentControlleftbox"/>
              <w:rPr>
                <w:rFonts w:asciiTheme="minorHAnsi" w:hAnsiTheme="minorHAnsi" w:cs="Arial"/>
                <w:sz w:val="22"/>
              </w:rPr>
            </w:pPr>
          </w:p>
          <w:p w14:paraId="64185F50" w14:textId="6AF9E779" w:rsidR="006C1DF2" w:rsidRPr="006024CA" w:rsidRDefault="006024CA" w:rsidP="00F90167">
            <w:pPr>
              <w:pStyle w:val="DocumentControlleftbox"/>
              <w:rPr>
                <w:rFonts w:asciiTheme="minorHAnsi" w:hAnsiTheme="minorHAnsi" w:cs="Arial"/>
                <w:sz w:val="22"/>
              </w:rPr>
            </w:pPr>
            <w:r w:rsidRPr="006024CA">
              <w:rPr>
                <w:rFonts w:asciiTheme="minorHAnsi" w:hAnsiTheme="minorHAnsi" w:cs="Arial"/>
                <w:sz w:val="22"/>
              </w:rPr>
              <w:t>Approved by</w:t>
            </w:r>
          </w:p>
        </w:tc>
        <w:tc>
          <w:tcPr>
            <w:tcW w:w="5130" w:type="dxa"/>
          </w:tcPr>
          <w:p w14:paraId="160D5F73" w14:textId="77777777" w:rsidR="006C1DF2" w:rsidRPr="006024CA" w:rsidRDefault="006C1DF2" w:rsidP="00F90167">
            <w:pPr>
              <w:pStyle w:val="DocumentControlRight"/>
              <w:jc w:val="left"/>
              <w:rPr>
                <w:rFonts w:asciiTheme="minorHAnsi" w:hAnsiTheme="minorHAnsi" w:cs="Arial"/>
                <w:sz w:val="22"/>
                <w:szCs w:val="22"/>
              </w:rPr>
            </w:pPr>
          </w:p>
          <w:p w14:paraId="1A137B06" w14:textId="250C2707" w:rsidR="006C1DF2" w:rsidRPr="006024CA" w:rsidRDefault="006C1DF2" w:rsidP="00F50910">
            <w:pPr>
              <w:pStyle w:val="DocumentControlRight"/>
              <w:jc w:val="left"/>
              <w:rPr>
                <w:rFonts w:asciiTheme="minorHAnsi" w:hAnsiTheme="minorHAnsi" w:cs="Arial"/>
                <w:sz w:val="20"/>
              </w:rPr>
            </w:pPr>
            <w:r w:rsidRPr="006024CA">
              <w:rPr>
                <w:rFonts w:asciiTheme="minorHAnsi" w:hAnsiTheme="minorHAnsi" w:cs="Arial"/>
                <w:sz w:val="22"/>
                <w:szCs w:val="22"/>
              </w:rPr>
              <w:t xml:space="preserve">Leadership Team </w:t>
            </w:r>
            <w:r w:rsidR="00852169" w:rsidRPr="006024CA">
              <w:rPr>
                <w:rFonts w:asciiTheme="minorHAnsi" w:hAnsiTheme="minorHAnsi" w:cs="Arial"/>
                <w:sz w:val="22"/>
                <w:szCs w:val="22"/>
              </w:rPr>
              <w:t>&amp; Unite</w:t>
            </w:r>
            <w:r w:rsidR="00F50910">
              <w:rPr>
                <w:rFonts w:asciiTheme="minorHAnsi" w:hAnsiTheme="minorHAnsi" w:cs="Arial"/>
                <w:sz w:val="22"/>
                <w:szCs w:val="22"/>
              </w:rPr>
              <w:t xml:space="preserve"> </w:t>
            </w:r>
          </w:p>
        </w:tc>
      </w:tr>
      <w:tr w:rsidR="006C1DF2" w:rsidRPr="00545974" w14:paraId="73677311" w14:textId="77777777" w:rsidTr="00F90167">
        <w:trPr>
          <w:trHeight w:val="600"/>
        </w:trPr>
        <w:tc>
          <w:tcPr>
            <w:tcW w:w="2711" w:type="dxa"/>
          </w:tcPr>
          <w:p w14:paraId="1420A41F" w14:textId="77777777" w:rsidR="006C1DF2" w:rsidRPr="00545974" w:rsidRDefault="006C1DF2" w:rsidP="00F90167">
            <w:pPr>
              <w:pStyle w:val="DocumentControlleftbox"/>
              <w:rPr>
                <w:rFonts w:asciiTheme="minorHAnsi" w:hAnsiTheme="minorHAnsi" w:cs="Arial"/>
                <w:sz w:val="22"/>
              </w:rPr>
            </w:pPr>
          </w:p>
          <w:p w14:paraId="4344E6BE" w14:textId="77777777" w:rsidR="006C1DF2" w:rsidRPr="00545974" w:rsidRDefault="006C1DF2" w:rsidP="00F90167">
            <w:pPr>
              <w:pStyle w:val="DocumentControlleftbox"/>
              <w:rPr>
                <w:rFonts w:asciiTheme="minorHAnsi" w:hAnsiTheme="minorHAnsi" w:cs="Arial"/>
                <w:sz w:val="22"/>
              </w:rPr>
            </w:pPr>
            <w:r w:rsidRPr="00545974">
              <w:rPr>
                <w:rFonts w:asciiTheme="minorHAnsi" w:hAnsiTheme="minorHAnsi" w:cs="Arial"/>
                <w:sz w:val="22"/>
              </w:rPr>
              <w:t>Circulated to</w:t>
            </w:r>
          </w:p>
        </w:tc>
        <w:tc>
          <w:tcPr>
            <w:tcW w:w="5130" w:type="dxa"/>
          </w:tcPr>
          <w:p w14:paraId="4554EAAE" w14:textId="77777777" w:rsidR="006C1DF2" w:rsidRPr="00545974" w:rsidRDefault="006C1DF2" w:rsidP="00F90167">
            <w:pPr>
              <w:pStyle w:val="DocumentControlRight"/>
              <w:jc w:val="left"/>
              <w:rPr>
                <w:rFonts w:asciiTheme="minorHAnsi" w:hAnsiTheme="minorHAnsi" w:cs="Arial"/>
                <w:szCs w:val="22"/>
              </w:rPr>
            </w:pPr>
          </w:p>
          <w:p w14:paraId="65BBDF03" w14:textId="77777777" w:rsidR="006C1DF2" w:rsidRPr="00545974" w:rsidRDefault="006C1DF2" w:rsidP="00F90167">
            <w:pPr>
              <w:pStyle w:val="DocumentControlRight"/>
              <w:jc w:val="left"/>
              <w:rPr>
                <w:rFonts w:asciiTheme="minorHAnsi" w:hAnsiTheme="minorHAnsi" w:cs="Arial"/>
                <w:szCs w:val="22"/>
              </w:rPr>
            </w:pPr>
            <w:r w:rsidRPr="00545974">
              <w:rPr>
                <w:rFonts w:asciiTheme="minorHAnsi" w:hAnsiTheme="minorHAnsi" w:cs="Arial"/>
                <w:sz w:val="22"/>
                <w:szCs w:val="22"/>
              </w:rPr>
              <w:t>All Staff</w:t>
            </w:r>
          </w:p>
        </w:tc>
      </w:tr>
    </w:tbl>
    <w:p w14:paraId="08E79BD7" w14:textId="68BBC189" w:rsidR="00CE2D8F" w:rsidRPr="00545974" w:rsidRDefault="00CE2D8F" w:rsidP="00454D4C">
      <w:pPr>
        <w:jc w:val="both"/>
        <w:rPr>
          <w:rFonts w:asciiTheme="minorHAnsi" w:hAnsiTheme="minorHAnsi" w:cs="Arial"/>
          <w:b/>
          <w:sz w:val="40"/>
          <w:szCs w:val="40"/>
        </w:rPr>
      </w:pPr>
    </w:p>
    <w:p w14:paraId="05FC8428" w14:textId="6199CCBE" w:rsidR="006C1DF2" w:rsidRPr="00545974" w:rsidRDefault="006C1DF2" w:rsidP="00454D4C">
      <w:pPr>
        <w:jc w:val="both"/>
        <w:rPr>
          <w:rFonts w:asciiTheme="minorHAnsi" w:hAnsiTheme="minorHAnsi" w:cs="Arial"/>
          <w:b/>
          <w:sz w:val="40"/>
          <w:szCs w:val="40"/>
        </w:rPr>
      </w:pPr>
    </w:p>
    <w:p w14:paraId="645084AA" w14:textId="648F4F77" w:rsidR="006C1DF2" w:rsidRPr="00545974" w:rsidRDefault="006C1DF2" w:rsidP="00454D4C">
      <w:pPr>
        <w:jc w:val="both"/>
        <w:rPr>
          <w:rFonts w:asciiTheme="minorHAnsi" w:hAnsiTheme="minorHAnsi" w:cs="Arial"/>
          <w:b/>
          <w:sz w:val="40"/>
          <w:szCs w:val="40"/>
        </w:rPr>
      </w:pPr>
    </w:p>
    <w:p w14:paraId="68E88210" w14:textId="1B2D507C" w:rsidR="006C1DF2" w:rsidRPr="00545974" w:rsidRDefault="006C1DF2" w:rsidP="00454D4C">
      <w:pPr>
        <w:jc w:val="both"/>
        <w:rPr>
          <w:rFonts w:asciiTheme="minorHAnsi" w:hAnsiTheme="minorHAnsi" w:cs="Arial"/>
          <w:b/>
          <w:sz w:val="40"/>
          <w:szCs w:val="40"/>
        </w:rPr>
      </w:pPr>
    </w:p>
    <w:p w14:paraId="347565DC" w14:textId="1D2A451A" w:rsidR="00F90167" w:rsidRPr="00545974" w:rsidRDefault="00F90167" w:rsidP="00454D4C">
      <w:pPr>
        <w:jc w:val="both"/>
        <w:rPr>
          <w:rFonts w:asciiTheme="minorHAnsi" w:hAnsiTheme="minorHAnsi" w:cs="Arial"/>
          <w:b/>
          <w:sz w:val="40"/>
          <w:szCs w:val="40"/>
        </w:rPr>
      </w:pPr>
    </w:p>
    <w:p w14:paraId="79A9BDA0" w14:textId="04B70ABF" w:rsidR="00F90167" w:rsidRPr="00545974" w:rsidRDefault="00F90167" w:rsidP="00454D4C">
      <w:pPr>
        <w:jc w:val="both"/>
        <w:rPr>
          <w:rFonts w:asciiTheme="minorHAnsi" w:hAnsiTheme="minorHAnsi" w:cs="Arial"/>
          <w:b/>
          <w:sz w:val="40"/>
          <w:szCs w:val="40"/>
        </w:rPr>
      </w:pPr>
    </w:p>
    <w:p w14:paraId="7D23FAB4" w14:textId="1D6EBD9A" w:rsidR="00F90167" w:rsidRPr="00545974" w:rsidRDefault="00F90167" w:rsidP="00454D4C">
      <w:pPr>
        <w:jc w:val="both"/>
        <w:rPr>
          <w:rFonts w:asciiTheme="minorHAnsi" w:hAnsiTheme="minorHAnsi" w:cs="Arial"/>
          <w:b/>
          <w:sz w:val="40"/>
          <w:szCs w:val="40"/>
        </w:rPr>
      </w:pPr>
    </w:p>
    <w:p w14:paraId="3C6C6C3A" w14:textId="77777777" w:rsidR="00F90167" w:rsidRPr="00545974" w:rsidRDefault="00F90167" w:rsidP="00454D4C">
      <w:pPr>
        <w:jc w:val="both"/>
        <w:rPr>
          <w:rFonts w:asciiTheme="minorHAnsi" w:hAnsiTheme="minorHAnsi" w:cs="Arial"/>
          <w:b/>
          <w:sz w:val="40"/>
          <w:szCs w:val="40"/>
        </w:rPr>
      </w:pPr>
    </w:p>
    <w:p w14:paraId="2980680A" w14:textId="44BDA121" w:rsidR="006C1DF2" w:rsidRPr="00545974" w:rsidRDefault="006C1DF2" w:rsidP="00454D4C">
      <w:pPr>
        <w:jc w:val="both"/>
        <w:rPr>
          <w:rFonts w:asciiTheme="minorHAnsi" w:hAnsiTheme="minorHAnsi" w:cs="Arial"/>
          <w:b/>
          <w:sz w:val="40"/>
          <w:szCs w:val="40"/>
        </w:rPr>
      </w:pPr>
    </w:p>
    <w:p w14:paraId="08E79BD8" w14:textId="5F3FE063" w:rsidR="00CE2D8F" w:rsidRPr="00545974" w:rsidRDefault="001C368D" w:rsidP="00454D4C">
      <w:pPr>
        <w:pStyle w:val="TOC1"/>
        <w:tabs>
          <w:tab w:val="left" w:pos="480"/>
          <w:tab w:val="right" w:leader="dot" w:pos="9016"/>
        </w:tabs>
        <w:jc w:val="both"/>
        <w:rPr>
          <w:rFonts w:asciiTheme="minorHAnsi" w:hAnsiTheme="minorHAnsi" w:cs="Times New Roman"/>
          <w:b w:val="0"/>
          <w:bCs w:val="0"/>
          <w:caps w:val="0"/>
          <w:noProof/>
          <w:sz w:val="24"/>
          <w:szCs w:val="24"/>
        </w:rPr>
      </w:pPr>
      <w:r w:rsidRPr="00545974">
        <w:rPr>
          <w:rFonts w:asciiTheme="minorHAnsi" w:hAnsiTheme="minorHAnsi"/>
          <w:lang w:eastAsia="en-US"/>
        </w:rPr>
        <w:fldChar w:fldCharType="begin"/>
      </w:r>
      <w:r w:rsidR="00CE2D8F" w:rsidRPr="00545974">
        <w:rPr>
          <w:rFonts w:asciiTheme="minorHAnsi" w:hAnsiTheme="minorHAnsi"/>
          <w:lang w:eastAsia="en-US"/>
        </w:rPr>
        <w:instrText xml:space="preserve"> TOC \o "1-1" \h \z \u </w:instrText>
      </w:r>
      <w:r w:rsidRPr="00545974">
        <w:rPr>
          <w:rFonts w:asciiTheme="minorHAnsi" w:hAnsiTheme="minorHAnsi"/>
          <w:lang w:eastAsia="en-US"/>
        </w:rPr>
        <w:fldChar w:fldCharType="separate"/>
      </w:r>
      <w:hyperlink w:anchor="_Toc352771789" w:history="1">
        <w:r w:rsidR="00CE2D8F" w:rsidRPr="00545974">
          <w:rPr>
            <w:rStyle w:val="Hyperlink"/>
            <w:rFonts w:asciiTheme="minorHAnsi" w:hAnsiTheme="minorHAnsi" w:cs="Arial"/>
            <w:noProof/>
            <w:color w:val="auto"/>
            <w:sz w:val="24"/>
            <w:szCs w:val="24"/>
            <w:lang w:eastAsia="en-US"/>
          </w:rPr>
          <w:t>1.</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Introduction</w:t>
        </w:r>
        <w:r w:rsidR="00CE2D8F" w:rsidRPr="00545974">
          <w:rPr>
            <w:rFonts w:asciiTheme="minorHAnsi" w:hAnsiTheme="minorHAnsi"/>
            <w:noProof/>
            <w:webHidden/>
            <w:sz w:val="24"/>
            <w:szCs w:val="24"/>
          </w:rPr>
          <w:tab/>
        </w:r>
        <w:r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_Toc352771789 \h </w:instrText>
        </w:r>
        <w:r w:rsidRPr="00545974">
          <w:rPr>
            <w:rFonts w:asciiTheme="minorHAnsi" w:hAnsiTheme="minorHAnsi"/>
            <w:noProof/>
            <w:webHidden/>
            <w:sz w:val="24"/>
            <w:szCs w:val="24"/>
          </w:rPr>
        </w:r>
        <w:r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3</w:t>
        </w:r>
        <w:r w:rsidRPr="00545974">
          <w:rPr>
            <w:rFonts w:asciiTheme="minorHAnsi" w:hAnsiTheme="minorHAnsi"/>
            <w:noProof/>
            <w:webHidden/>
            <w:sz w:val="24"/>
            <w:szCs w:val="24"/>
          </w:rPr>
          <w:fldChar w:fldCharType="end"/>
        </w:r>
      </w:hyperlink>
    </w:p>
    <w:p w14:paraId="08E79BD9" w14:textId="2655B5E9" w:rsidR="00CE2D8F" w:rsidRPr="00545974" w:rsidRDefault="000C3DE9" w:rsidP="00454D4C">
      <w:pPr>
        <w:pStyle w:val="TOC1"/>
        <w:tabs>
          <w:tab w:val="left" w:pos="480"/>
          <w:tab w:val="right" w:leader="dot" w:pos="9016"/>
        </w:tabs>
        <w:jc w:val="both"/>
        <w:rPr>
          <w:rFonts w:asciiTheme="minorHAnsi" w:hAnsiTheme="minorHAnsi" w:cs="Times New Roman"/>
          <w:b w:val="0"/>
          <w:bCs w:val="0"/>
          <w:caps w:val="0"/>
          <w:noProof/>
          <w:sz w:val="24"/>
          <w:szCs w:val="24"/>
        </w:rPr>
      </w:pPr>
      <w:hyperlink w:anchor="_Toc352771790" w:history="1">
        <w:r w:rsidR="00CE2D8F" w:rsidRPr="00545974">
          <w:rPr>
            <w:rStyle w:val="Hyperlink"/>
            <w:rFonts w:asciiTheme="minorHAnsi" w:hAnsiTheme="minorHAnsi" w:cs="Arial"/>
            <w:noProof/>
            <w:color w:val="auto"/>
            <w:sz w:val="24"/>
            <w:szCs w:val="24"/>
            <w:lang w:eastAsia="en-US"/>
          </w:rPr>
          <w:t>2.</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Aims and Objectives</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_Toc352771790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3</w:t>
        </w:r>
        <w:r w:rsidR="001C368D" w:rsidRPr="00545974">
          <w:rPr>
            <w:rFonts w:asciiTheme="minorHAnsi" w:hAnsiTheme="minorHAnsi"/>
            <w:noProof/>
            <w:webHidden/>
            <w:sz w:val="24"/>
            <w:szCs w:val="24"/>
          </w:rPr>
          <w:fldChar w:fldCharType="end"/>
        </w:r>
      </w:hyperlink>
    </w:p>
    <w:p w14:paraId="08E79BDA" w14:textId="7B784EFE" w:rsidR="00CE2D8F" w:rsidRPr="00545974" w:rsidRDefault="000C3DE9" w:rsidP="00454D4C">
      <w:pPr>
        <w:pStyle w:val="TOC1"/>
        <w:tabs>
          <w:tab w:val="left" w:pos="480"/>
          <w:tab w:val="right" w:leader="dot" w:pos="9016"/>
        </w:tabs>
        <w:jc w:val="both"/>
        <w:rPr>
          <w:rFonts w:asciiTheme="minorHAnsi" w:hAnsiTheme="minorHAnsi" w:cs="Times New Roman"/>
          <w:b w:val="0"/>
          <w:bCs w:val="0"/>
          <w:caps w:val="0"/>
          <w:noProof/>
          <w:sz w:val="24"/>
          <w:szCs w:val="24"/>
        </w:rPr>
      </w:pPr>
      <w:hyperlink w:anchor="_Toc352771791" w:history="1">
        <w:r w:rsidR="00CE2D8F" w:rsidRPr="00545974">
          <w:rPr>
            <w:rStyle w:val="Hyperlink"/>
            <w:rFonts w:asciiTheme="minorHAnsi" w:hAnsiTheme="minorHAnsi" w:cs="Arial"/>
            <w:noProof/>
            <w:color w:val="auto"/>
            <w:sz w:val="24"/>
            <w:szCs w:val="24"/>
            <w:lang w:eastAsia="en-US"/>
          </w:rPr>
          <w:t>3.</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Definitions</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_Toc352771791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3</w:t>
        </w:r>
        <w:r w:rsidR="001C368D" w:rsidRPr="00545974">
          <w:rPr>
            <w:rFonts w:asciiTheme="minorHAnsi" w:hAnsiTheme="minorHAnsi"/>
            <w:noProof/>
            <w:webHidden/>
            <w:sz w:val="24"/>
            <w:szCs w:val="24"/>
          </w:rPr>
          <w:fldChar w:fldCharType="end"/>
        </w:r>
      </w:hyperlink>
    </w:p>
    <w:p w14:paraId="08E79BDB" w14:textId="07F4529A" w:rsidR="00CE2D8F" w:rsidRPr="00545974" w:rsidRDefault="000C3DE9" w:rsidP="00454D4C">
      <w:pPr>
        <w:pStyle w:val="TOC1"/>
        <w:tabs>
          <w:tab w:val="left" w:pos="480"/>
          <w:tab w:val="right" w:leader="dot" w:pos="9016"/>
        </w:tabs>
        <w:jc w:val="both"/>
        <w:rPr>
          <w:rFonts w:asciiTheme="minorHAnsi" w:hAnsiTheme="minorHAnsi" w:cs="Times New Roman"/>
          <w:b w:val="0"/>
          <w:bCs w:val="0"/>
          <w:caps w:val="0"/>
          <w:noProof/>
          <w:sz w:val="24"/>
          <w:szCs w:val="24"/>
        </w:rPr>
      </w:pPr>
      <w:hyperlink w:anchor="_Toc352771792" w:history="1">
        <w:r w:rsidR="00CE2D8F" w:rsidRPr="00545974">
          <w:rPr>
            <w:rStyle w:val="Hyperlink"/>
            <w:rFonts w:asciiTheme="minorHAnsi" w:hAnsiTheme="minorHAnsi" w:cs="Arial"/>
            <w:noProof/>
            <w:color w:val="auto"/>
            <w:sz w:val="24"/>
            <w:szCs w:val="24"/>
            <w:lang w:eastAsia="en-US"/>
          </w:rPr>
          <w:t>4.</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Policy Statement</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_Toc352771792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5</w:t>
        </w:r>
        <w:r w:rsidR="001C368D" w:rsidRPr="00545974">
          <w:rPr>
            <w:rFonts w:asciiTheme="minorHAnsi" w:hAnsiTheme="minorHAnsi"/>
            <w:noProof/>
            <w:webHidden/>
            <w:sz w:val="24"/>
            <w:szCs w:val="24"/>
          </w:rPr>
          <w:fldChar w:fldCharType="end"/>
        </w:r>
      </w:hyperlink>
    </w:p>
    <w:p w14:paraId="08E79BDC" w14:textId="15F5F789" w:rsidR="00CE2D8F" w:rsidRPr="00545974" w:rsidRDefault="000C3DE9" w:rsidP="00454D4C">
      <w:pPr>
        <w:pStyle w:val="TOC1"/>
        <w:tabs>
          <w:tab w:val="left" w:pos="480"/>
          <w:tab w:val="right" w:leader="dot" w:pos="9016"/>
        </w:tabs>
        <w:jc w:val="both"/>
        <w:rPr>
          <w:rFonts w:asciiTheme="minorHAnsi" w:hAnsiTheme="minorHAnsi" w:cs="Times New Roman"/>
          <w:b w:val="0"/>
          <w:bCs w:val="0"/>
          <w:caps w:val="0"/>
          <w:noProof/>
          <w:sz w:val="24"/>
          <w:szCs w:val="24"/>
        </w:rPr>
      </w:pPr>
      <w:hyperlink w:anchor="_Toc352771793" w:history="1">
        <w:r w:rsidR="00CE2D8F" w:rsidRPr="00545974">
          <w:rPr>
            <w:rStyle w:val="Hyperlink"/>
            <w:rFonts w:asciiTheme="minorHAnsi" w:hAnsiTheme="minorHAnsi" w:cs="Arial"/>
            <w:noProof/>
            <w:color w:val="auto"/>
            <w:sz w:val="24"/>
            <w:szCs w:val="24"/>
          </w:rPr>
          <w:t>5.</w:t>
        </w:r>
        <w:r w:rsidR="00CE2D8F" w:rsidRPr="00545974">
          <w:rPr>
            <w:rFonts w:asciiTheme="minorHAnsi" w:hAnsiTheme="minorHAnsi" w:cs="Times New Roman"/>
            <w:b w:val="0"/>
            <w:bCs w:val="0"/>
            <w:caps w:val="0"/>
            <w:noProof/>
            <w:sz w:val="24"/>
            <w:szCs w:val="24"/>
          </w:rPr>
          <w:tab/>
        </w:r>
        <w:r w:rsidR="00C57B36" w:rsidRPr="00545974">
          <w:rPr>
            <w:rFonts w:asciiTheme="minorHAnsi" w:hAnsiTheme="minorHAnsi" w:cs="Times New Roman"/>
            <w:bCs w:val="0"/>
            <w:caps w:val="0"/>
            <w:noProof/>
            <w:sz w:val="24"/>
            <w:szCs w:val="24"/>
          </w:rPr>
          <w:t>SCOPE OF THE POLICY</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_Toc352771793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7</w:t>
        </w:r>
        <w:r w:rsidR="001C368D" w:rsidRPr="00545974">
          <w:rPr>
            <w:rFonts w:asciiTheme="minorHAnsi" w:hAnsiTheme="minorHAnsi"/>
            <w:noProof/>
            <w:webHidden/>
            <w:sz w:val="24"/>
            <w:szCs w:val="24"/>
          </w:rPr>
          <w:fldChar w:fldCharType="end"/>
        </w:r>
      </w:hyperlink>
    </w:p>
    <w:p w14:paraId="51B69C16" w14:textId="7C8FBF82" w:rsidR="00C57B36" w:rsidRPr="00545974" w:rsidRDefault="000C3DE9" w:rsidP="00C57B36">
      <w:pPr>
        <w:pStyle w:val="TOC1"/>
        <w:tabs>
          <w:tab w:val="left" w:pos="480"/>
          <w:tab w:val="right" w:leader="dot" w:pos="9016"/>
        </w:tabs>
        <w:jc w:val="both"/>
        <w:rPr>
          <w:rFonts w:asciiTheme="minorHAnsi" w:hAnsiTheme="minorHAnsi"/>
          <w:noProof/>
          <w:sz w:val="24"/>
          <w:szCs w:val="24"/>
        </w:rPr>
      </w:pPr>
      <w:hyperlink w:anchor="_Toc352771794" w:history="1">
        <w:r w:rsidR="00CE2D8F" w:rsidRPr="00545974">
          <w:rPr>
            <w:rStyle w:val="Hyperlink"/>
            <w:rFonts w:asciiTheme="minorHAnsi" w:hAnsiTheme="minorHAnsi" w:cs="Arial"/>
            <w:noProof/>
            <w:color w:val="auto"/>
            <w:sz w:val="24"/>
            <w:szCs w:val="24"/>
          </w:rPr>
          <w:t>6.</w:t>
        </w:r>
        <w:r w:rsidR="00CE2D8F" w:rsidRPr="00545974">
          <w:rPr>
            <w:rFonts w:asciiTheme="minorHAnsi" w:hAnsiTheme="minorHAnsi" w:cs="Times New Roman"/>
            <w:b w:val="0"/>
            <w:bCs w:val="0"/>
            <w:caps w:val="0"/>
            <w:noProof/>
            <w:sz w:val="24"/>
            <w:szCs w:val="24"/>
          </w:rPr>
          <w:tab/>
        </w:r>
        <w:r w:rsidR="00C57B36" w:rsidRPr="00545974">
          <w:rPr>
            <w:rFonts w:asciiTheme="minorHAnsi" w:hAnsiTheme="minorHAnsi" w:cs="Times New Roman"/>
            <w:bCs w:val="0"/>
            <w:caps w:val="0"/>
            <w:noProof/>
            <w:sz w:val="24"/>
            <w:szCs w:val="24"/>
          </w:rPr>
          <w:t>OPERATIONAL PRACTICE</w:t>
        </w:r>
        <w:r w:rsidR="00C57B36" w:rsidRPr="00545974">
          <w:rPr>
            <w:rFonts w:asciiTheme="minorHAnsi" w:hAnsiTheme="minorHAnsi" w:cs="Times New Roman"/>
            <w:b w:val="0"/>
            <w:bCs w:val="0"/>
            <w:caps w:val="0"/>
            <w:noProof/>
            <w:sz w:val="24"/>
            <w:szCs w:val="24"/>
          </w:rPr>
          <w:t xml:space="preserve">  </w:t>
        </w:r>
        <w:r w:rsidR="00CE2D8F" w:rsidRPr="00545974">
          <w:rPr>
            <w:rFonts w:asciiTheme="minorHAnsi" w:hAnsiTheme="minorHAnsi"/>
            <w:noProof/>
            <w:webHidden/>
            <w:sz w:val="24"/>
            <w:szCs w:val="24"/>
          </w:rPr>
          <w:tab/>
        </w:r>
      </w:hyperlink>
      <w:r w:rsidR="00937C44">
        <w:rPr>
          <w:rFonts w:asciiTheme="minorHAnsi" w:hAnsiTheme="minorHAnsi"/>
          <w:noProof/>
          <w:sz w:val="24"/>
          <w:szCs w:val="24"/>
        </w:rPr>
        <w:t>7</w:t>
      </w:r>
    </w:p>
    <w:p w14:paraId="08E79BDE" w14:textId="7E0448FD" w:rsidR="00CE2D8F" w:rsidRPr="00545974" w:rsidRDefault="000C3DE9" w:rsidP="00454D4C">
      <w:pPr>
        <w:pStyle w:val="TOC1"/>
        <w:tabs>
          <w:tab w:val="left" w:pos="480"/>
          <w:tab w:val="right" w:leader="dot" w:pos="9016"/>
        </w:tabs>
        <w:jc w:val="both"/>
        <w:rPr>
          <w:rFonts w:asciiTheme="minorHAnsi" w:hAnsiTheme="minorHAnsi"/>
          <w:noProof/>
          <w:sz w:val="24"/>
          <w:szCs w:val="24"/>
        </w:rPr>
      </w:pPr>
      <w:hyperlink w:anchor="_Toc352771795" w:history="1">
        <w:r w:rsidR="00CE2D8F" w:rsidRPr="00545974">
          <w:rPr>
            <w:rStyle w:val="Hyperlink"/>
            <w:rFonts w:asciiTheme="minorHAnsi" w:hAnsiTheme="minorHAnsi" w:cs="Arial"/>
            <w:noProof/>
            <w:color w:val="auto"/>
            <w:sz w:val="24"/>
            <w:szCs w:val="24"/>
          </w:rPr>
          <w:t>7.</w:t>
        </w:r>
        <w:r w:rsidR="00CE2D8F" w:rsidRPr="00545974">
          <w:rPr>
            <w:rStyle w:val="Hyperlink"/>
            <w:rFonts w:asciiTheme="minorHAnsi" w:hAnsiTheme="minorHAnsi"/>
            <w:b w:val="0"/>
            <w:bCs w:val="0"/>
            <w:caps w:val="0"/>
            <w:noProof/>
            <w:color w:val="auto"/>
            <w:sz w:val="24"/>
            <w:szCs w:val="24"/>
          </w:rPr>
          <w:tab/>
        </w:r>
        <w:r w:rsidR="00C57B36" w:rsidRPr="00545974">
          <w:rPr>
            <w:rStyle w:val="Hyperlink"/>
            <w:rFonts w:asciiTheme="minorHAnsi" w:hAnsiTheme="minorHAnsi"/>
            <w:bCs w:val="0"/>
            <w:caps w:val="0"/>
            <w:noProof/>
            <w:color w:val="auto"/>
            <w:sz w:val="24"/>
            <w:szCs w:val="24"/>
          </w:rPr>
          <w:t>TRANSFER OF DATA TO A THIRD PARTY</w:t>
        </w:r>
        <w:r w:rsidR="00CE2D8F" w:rsidRPr="00545974">
          <w:rPr>
            <w:rStyle w:val="Hyperlink"/>
            <w:rFonts w:asciiTheme="minorHAnsi" w:hAnsiTheme="minorHAnsi" w:cs="Arial"/>
            <w:noProof/>
            <w:webHidden/>
            <w:color w:val="auto"/>
            <w:sz w:val="24"/>
            <w:szCs w:val="24"/>
          </w:rPr>
          <w:tab/>
        </w:r>
      </w:hyperlink>
      <w:r w:rsidR="00937C44">
        <w:rPr>
          <w:rStyle w:val="Hyperlink"/>
          <w:rFonts w:asciiTheme="minorHAnsi" w:hAnsiTheme="minorHAnsi" w:cs="Arial"/>
          <w:noProof/>
          <w:color w:val="auto"/>
          <w:sz w:val="24"/>
          <w:szCs w:val="24"/>
        </w:rPr>
        <w:t>8</w:t>
      </w:r>
    </w:p>
    <w:p w14:paraId="33AA2354" w14:textId="1FB5C205" w:rsidR="00C57B36" w:rsidRPr="00545974" w:rsidRDefault="00C57B36" w:rsidP="00C57B36">
      <w:pPr>
        <w:rPr>
          <w:rFonts w:asciiTheme="minorHAnsi" w:hAnsiTheme="minorHAnsi"/>
          <w:b/>
        </w:rPr>
      </w:pPr>
      <w:r w:rsidRPr="00545974">
        <w:rPr>
          <w:rFonts w:asciiTheme="minorHAnsi" w:hAnsiTheme="minorHAnsi"/>
          <w:b/>
        </w:rPr>
        <w:t>8.      RIGHTS OF ACCESS BY INDIVIDUALS  .……………………………………….……………………………10</w:t>
      </w:r>
    </w:p>
    <w:p w14:paraId="08E79BDF" w14:textId="05B7A5CB" w:rsidR="00CE2D8F" w:rsidRPr="00545974" w:rsidRDefault="000C3DE9" w:rsidP="00454D4C">
      <w:pPr>
        <w:pStyle w:val="TOC1"/>
        <w:tabs>
          <w:tab w:val="left" w:pos="480"/>
          <w:tab w:val="right" w:leader="dot" w:pos="9016"/>
        </w:tabs>
        <w:jc w:val="both"/>
        <w:rPr>
          <w:rFonts w:asciiTheme="minorHAnsi" w:hAnsiTheme="minorHAnsi" w:cs="Times New Roman"/>
          <w:b w:val="0"/>
          <w:bCs w:val="0"/>
          <w:caps w:val="0"/>
          <w:noProof/>
          <w:sz w:val="24"/>
          <w:szCs w:val="24"/>
        </w:rPr>
      </w:pPr>
      <w:hyperlink w:anchor="_Toc352771796" w:history="1">
        <w:r w:rsidR="00CE2D8F" w:rsidRPr="00545974">
          <w:rPr>
            <w:rStyle w:val="Hyperlink"/>
            <w:rFonts w:asciiTheme="minorHAnsi" w:hAnsiTheme="minorHAnsi" w:cs="Arial"/>
            <w:noProof/>
            <w:color w:val="auto"/>
            <w:sz w:val="24"/>
            <w:szCs w:val="24"/>
            <w:lang w:eastAsia="en-US"/>
          </w:rPr>
          <w:t>9.</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Roles and Responsibility</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_Toc352771796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10</w:t>
        </w:r>
        <w:r w:rsidR="001C368D" w:rsidRPr="00545974">
          <w:rPr>
            <w:rFonts w:asciiTheme="minorHAnsi" w:hAnsiTheme="minorHAnsi"/>
            <w:noProof/>
            <w:webHidden/>
            <w:sz w:val="24"/>
            <w:szCs w:val="24"/>
          </w:rPr>
          <w:fldChar w:fldCharType="end"/>
        </w:r>
      </w:hyperlink>
    </w:p>
    <w:p w14:paraId="08E79BE0" w14:textId="0BEE1CCF" w:rsidR="00CE2D8F" w:rsidRPr="00545974" w:rsidRDefault="000C3DE9" w:rsidP="00454D4C">
      <w:pPr>
        <w:pStyle w:val="TOC1"/>
        <w:tabs>
          <w:tab w:val="left" w:pos="480"/>
          <w:tab w:val="right" w:leader="dot" w:pos="9016"/>
        </w:tabs>
        <w:jc w:val="both"/>
        <w:rPr>
          <w:rFonts w:asciiTheme="minorHAnsi" w:hAnsiTheme="minorHAnsi"/>
          <w:noProof/>
          <w:sz w:val="24"/>
          <w:szCs w:val="24"/>
        </w:rPr>
      </w:pPr>
      <w:hyperlink w:anchor="_Toc352771797" w:history="1">
        <w:r w:rsidR="00CE2D8F" w:rsidRPr="00545974">
          <w:rPr>
            <w:rStyle w:val="Hyperlink"/>
            <w:rFonts w:asciiTheme="minorHAnsi" w:hAnsiTheme="minorHAnsi" w:cs="Arial"/>
            <w:noProof/>
            <w:color w:val="auto"/>
            <w:sz w:val="24"/>
            <w:szCs w:val="24"/>
            <w:lang w:eastAsia="en-US"/>
          </w:rPr>
          <w:t>10.</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Sending Personal Sensitive information externally</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_Toc352771797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12</w:t>
        </w:r>
        <w:r w:rsidR="001C368D" w:rsidRPr="00545974">
          <w:rPr>
            <w:rFonts w:asciiTheme="minorHAnsi" w:hAnsiTheme="minorHAnsi"/>
            <w:noProof/>
            <w:webHidden/>
            <w:sz w:val="24"/>
            <w:szCs w:val="24"/>
          </w:rPr>
          <w:fldChar w:fldCharType="end"/>
        </w:r>
      </w:hyperlink>
    </w:p>
    <w:p w14:paraId="1AE100ED" w14:textId="43D9F0EB" w:rsidR="00C57B36" w:rsidRPr="00545974" w:rsidRDefault="00C57B36" w:rsidP="00C57B36">
      <w:pPr>
        <w:rPr>
          <w:rFonts w:asciiTheme="minorHAnsi" w:hAnsiTheme="minorHAnsi"/>
          <w:b/>
        </w:rPr>
      </w:pPr>
      <w:r w:rsidRPr="00545974">
        <w:rPr>
          <w:rFonts w:asciiTheme="minorHAnsi" w:hAnsiTheme="minorHAnsi"/>
          <w:b/>
        </w:rPr>
        <w:lastRenderedPageBreak/>
        <w:t>11.   BREACH OF POLICY ……………………………………………….………………………………………………..15</w:t>
      </w:r>
    </w:p>
    <w:p w14:paraId="08E79BE1" w14:textId="6BC52D6B" w:rsidR="00CE2D8F" w:rsidRDefault="000C3DE9" w:rsidP="00454D4C">
      <w:pPr>
        <w:pStyle w:val="TOC1"/>
        <w:tabs>
          <w:tab w:val="left" w:pos="480"/>
          <w:tab w:val="right" w:leader="dot" w:pos="9016"/>
        </w:tabs>
        <w:jc w:val="both"/>
        <w:rPr>
          <w:rFonts w:asciiTheme="minorHAnsi" w:hAnsiTheme="minorHAnsi"/>
          <w:noProof/>
          <w:sz w:val="24"/>
          <w:szCs w:val="24"/>
        </w:rPr>
      </w:pPr>
      <w:hyperlink w:anchor="_Toc352771798" w:history="1">
        <w:r w:rsidR="00CE2D8F" w:rsidRPr="00545974">
          <w:rPr>
            <w:rStyle w:val="Hyperlink"/>
            <w:rFonts w:asciiTheme="minorHAnsi" w:hAnsiTheme="minorHAnsi" w:cs="Arial"/>
            <w:noProof/>
            <w:color w:val="auto"/>
            <w:sz w:val="24"/>
            <w:szCs w:val="24"/>
            <w:lang w:eastAsia="en-US"/>
          </w:rPr>
          <w:t>12.</w:t>
        </w:r>
        <w:r w:rsidR="00CE2D8F" w:rsidRPr="00545974">
          <w:rPr>
            <w:rFonts w:asciiTheme="minorHAnsi" w:hAnsiTheme="minorHAnsi" w:cs="Times New Roman"/>
            <w:b w:val="0"/>
            <w:bCs w:val="0"/>
            <w:caps w:val="0"/>
            <w:noProof/>
            <w:sz w:val="24"/>
            <w:szCs w:val="24"/>
          </w:rPr>
          <w:tab/>
        </w:r>
        <w:r w:rsidR="00CE2D8F" w:rsidRPr="00545974">
          <w:rPr>
            <w:rStyle w:val="Hyperlink"/>
            <w:rFonts w:asciiTheme="minorHAnsi" w:hAnsiTheme="minorHAnsi" w:cs="Arial"/>
            <w:noProof/>
            <w:color w:val="auto"/>
            <w:sz w:val="24"/>
            <w:szCs w:val="24"/>
            <w:lang w:eastAsia="en-US"/>
          </w:rPr>
          <w:t>Dealing with a Data Breach</w:t>
        </w:r>
        <w:r w:rsidR="00CE2D8F" w:rsidRPr="00545974">
          <w:rPr>
            <w:rFonts w:asciiTheme="minorHAnsi" w:hAnsiTheme="minorHAnsi"/>
            <w:noProof/>
            <w:webHidden/>
            <w:sz w:val="24"/>
            <w:szCs w:val="24"/>
          </w:rPr>
          <w:tab/>
        </w:r>
        <w:r w:rsidR="001C368D" w:rsidRPr="00545974">
          <w:rPr>
            <w:rFonts w:asciiTheme="minorHAnsi" w:hAnsiTheme="minorHAnsi"/>
            <w:noProof/>
            <w:webHidden/>
            <w:sz w:val="24"/>
            <w:szCs w:val="24"/>
          </w:rPr>
          <w:fldChar w:fldCharType="begin"/>
        </w:r>
        <w:r w:rsidR="00CE2D8F" w:rsidRPr="00545974">
          <w:rPr>
            <w:rFonts w:asciiTheme="minorHAnsi" w:hAnsiTheme="minorHAnsi"/>
            <w:noProof/>
            <w:webHidden/>
            <w:sz w:val="24"/>
            <w:szCs w:val="24"/>
          </w:rPr>
          <w:instrText xml:space="preserve"> PAGEREF _Toc352771798 \h </w:instrText>
        </w:r>
        <w:r w:rsidR="001C368D" w:rsidRPr="00545974">
          <w:rPr>
            <w:rFonts w:asciiTheme="minorHAnsi" w:hAnsiTheme="minorHAnsi"/>
            <w:noProof/>
            <w:webHidden/>
            <w:sz w:val="24"/>
            <w:szCs w:val="24"/>
          </w:rPr>
        </w:r>
        <w:r w:rsidR="001C368D" w:rsidRPr="00545974">
          <w:rPr>
            <w:rFonts w:asciiTheme="minorHAnsi" w:hAnsiTheme="minorHAnsi"/>
            <w:noProof/>
            <w:webHidden/>
            <w:sz w:val="24"/>
            <w:szCs w:val="24"/>
          </w:rPr>
          <w:fldChar w:fldCharType="separate"/>
        </w:r>
        <w:r w:rsidR="00937C44">
          <w:rPr>
            <w:rFonts w:asciiTheme="minorHAnsi" w:hAnsiTheme="minorHAnsi"/>
            <w:noProof/>
            <w:webHidden/>
            <w:sz w:val="24"/>
            <w:szCs w:val="24"/>
          </w:rPr>
          <w:t>1</w:t>
        </w:r>
        <w:r w:rsidR="001C368D" w:rsidRPr="00545974">
          <w:rPr>
            <w:rFonts w:asciiTheme="minorHAnsi" w:hAnsiTheme="minorHAnsi"/>
            <w:noProof/>
            <w:webHidden/>
            <w:sz w:val="24"/>
            <w:szCs w:val="24"/>
          </w:rPr>
          <w:fldChar w:fldCharType="end"/>
        </w:r>
      </w:hyperlink>
      <w:r w:rsidR="00937C44">
        <w:rPr>
          <w:rFonts w:asciiTheme="minorHAnsi" w:hAnsiTheme="minorHAnsi"/>
          <w:noProof/>
          <w:sz w:val="24"/>
          <w:szCs w:val="24"/>
        </w:rPr>
        <w:t>4</w:t>
      </w:r>
    </w:p>
    <w:p w14:paraId="72893239" w14:textId="60813A97" w:rsidR="00937C44" w:rsidRPr="00937C44" w:rsidRDefault="00937C44" w:rsidP="00937C44">
      <w:pPr>
        <w:rPr>
          <w:rFonts w:asciiTheme="minorHAnsi" w:hAnsiTheme="minorHAnsi" w:cstheme="minorHAnsi"/>
          <w:b/>
        </w:rPr>
      </w:pPr>
      <w:r w:rsidRPr="00937C44">
        <w:rPr>
          <w:rFonts w:asciiTheme="minorHAnsi" w:hAnsiTheme="minorHAnsi" w:cstheme="minorHAnsi"/>
          <w:b/>
        </w:rPr>
        <w:t>13.    STAFF TRAINING</w:t>
      </w:r>
      <w:r>
        <w:rPr>
          <w:rFonts w:asciiTheme="minorHAnsi" w:hAnsiTheme="minorHAnsi" w:cstheme="minorHAnsi"/>
          <w:b/>
        </w:rPr>
        <w:t xml:space="preserve">   ……</w:t>
      </w:r>
      <w:r w:rsidRPr="00937C44">
        <w:rPr>
          <w:rFonts w:asciiTheme="minorHAnsi" w:hAnsiTheme="minorHAnsi" w:cstheme="minorHAnsi"/>
          <w:b/>
        </w:rPr>
        <w:t>………………………………………………………………………………………</w:t>
      </w:r>
      <w:r>
        <w:rPr>
          <w:rFonts w:asciiTheme="minorHAnsi" w:hAnsiTheme="minorHAnsi" w:cstheme="minorHAnsi"/>
          <w:b/>
        </w:rPr>
        <w:t>..</w:t>
      </w:r>
      <w:r w:rsidRPr="00937C44">
        <w:rPr>
          <w:rFonts w:asciiTheme="minorHAnsi" w:hAnsiTheme="minorHAnsi" w:cstheme="minorHAnsi"/>
          <w:b/>
        </w:rPr>
        <w:t>…..15</w:t>
      </w:r>
    </w:p>
    <w:p w14:paraId="08E79BE2" w14:textId="7783F4DC" w:rsidR="00CE2D8F" w:rsidRPr="00937C44" w:rsidRDefault="000C3DE9" w:rsidP="00454D4C">
      <w:pPr>
        <w:pStyle w:val="TOC1"/>
        <w:tabs>
          <w:tab w:val="right" w:leader="dot" w:pos="9016"/>
        </w:tabs>
        <w:jc w:val="both"/>
        <w:rPr>
          <w:rFonts w:asciiTheme="minorHAnsi" w:hAnsiTheme="minorHAnsi" w:cs="Times New Roman"/>
          <w:bCs w:val="0"/>
          <w:caps w:val="0"/>
          <w:noProof/>
          <w:sz w:val="24"/>
          <w:szCs w:val="24"/>
        </w:rPr>
      </w:pPr>
      <w:hyperlink w:anchor="_Toc352771799" w:history="1">
        <w:r w:rsidR="00CE2D8F" w:rsidRPr="00937C44">
          <w:rPr>
            <w:rStyle w:val="Hyperlink"/>
            <w:rFonts w:asciiTheme="minorHAnsi" w:hAnsiTheme="minorHAnsi" w:cs="Arial"/>
            <w:noProof/>
            <w:color w:val="auto"/>
            <w:sz w:val="24"/>
            <w:szCs w:val="24"/>
          </w:rPr>
          <w:t>Appendix I</w:t>
        </w:r>
        <w:r w:rsidR="00C57B36" w:rsidRPr="00937C44">
          <w:rPr>
            <w:rStyle w:val="Hyperlink"/>
            <w:rFonts w:asciiTheme="minorHAnsi" w:hAnsiTheme="minorHAnsi" w:cs="Arial"/>
            <w:noProof/>
            <w:color w:val="auto"/>
            <w:sz w:val="24"/>
            <w:szCs w:val="24"/>
          </w:rPr>
          <w:t xml:space="preserve"> – THE CONDITIONS OF PROCESSING</w:t>
        </w:r>
        <w:r w:rsidR="00CE2D8F" w:rsidRPr="00937C44">
          <w:rPr>
            <w:rFonts w:asciiTheme="minorHAnsi" w:hAnsiTheme="minorHAnsi"/>
            <w:noProof/>
            <w:webHidden/>
            <w:sz w:val="24"/>
            <w:szCs w:val="24"/>
          </w:rPr>
          <w:tab/>
        </w:r>
        <w:r w:rsidR="001C368D" w:rsidRPr="00937C44">
          <w:rPr>
            <w:rFonts w:asciiTheme="minorHAnsi" w:hAnsiTheme="minorHAnsi"/>
            <w:noProof/>
            <w:webHidden/>
            <w:sz w:val="24"/>
            <w:szCs w:val="24"/>
          </w:rPr>
          <w:fldChar w:fldCharType="begin"/>
        </w:r>
        <w:r w:rsidR="00CE2D8F" w:rsidRPr="00937C44">
          <w:rPr>
            <w:rFonts w:asciiTheme="minorHAnsi" w:hAnsiTheme="minorHAnsi"/>
            <w:noProof/>
            <w:webHidden/>
            <w:sz w:val="24"/>
            <w:szCs w:val="24"/>
          </w:rPr>
          <w:instrText xml:space="preserve"> PAGEREF _Toc352771799 \h </w:instrText>
        </w:r>
        <w:r w:rsidR="001C368D" w:rsidRPr="00937C44">
          <w:rPr>
            <w:rFonts w:asciiTheme="minorHAnsi" w:hAnsiTheme="minorHAnsi"/>
            <w:noProof/>
            <w:webHidden/>
            <w:sz w:val="24"/>
            <w:szCs w:val="24"/>
          </w:rPr>
        </w:r>
        <w:r w:rsidR="001C368D" w:rsidRPr="00937C44">
          <w:rPr>
            <w:rFonts w:asciiTheme="minorHAnsi" w:hAnsiTheme="minorHAnsi"/>
            <w:noProof/>
            <w:webHidden/>
            <w:sz w:val="24"/>
            <w:szCs w:val="24"/>
          </w:rPr>
          <w:fldChar w:fldCharType="separate"/>
        </w:r>
        <w:r w:rsidR="00937C44" w:rsidRPr="00937C44">
          <w:rPr>
            <w:rFonts w:asciiTheme="minorHAnsi" w:hAnsiTheme="minorHAnsi"/>
            <w:noProof/>
            <w:webHidden/>
            <w:sz w:val="24"/>
            <w:szCs w:val="24"/>
          </w:rPr>
          <w:t>16</w:t>
        </w:r>
        <w:r w:rsidR="001C368D" w:rsidRPr="00937C44">
          <w:rPr>
            <w:rFonts w:asciiTheme="minorHAnsi" w:hAnsiTheme="minorHAnsi"/>
            <w:noProof/>
            <w:webHidden/>
            <w:sz w:val="24"/>
            <w:szCs w:val="24"/>
          </w:rPr>
          <w:fldChar w:fldCharType="end"/>
        </w:r>
      </w:hyperlink>
    </w:p>
    <w:p w14:paraId="08E79BE3" w14:textId="1867EB00" w:rsidR="00CE2D8F" w:rsidRPr="00937C44" w:rsidRDefault="000C3DE9" w:rsidP="00454D4C">
      <w:pPr>
        <w:pStyle w:val="TOC1"/>
        <w:tabs>
          <w:tab w:val="right" w:leader="dot" w:pos="9016"/>
        </w:tabs>
        <w:jc w:val="both"/>
        <w:rPr>
          <w:rFonts w:asciiTheme="minorHAnsi" w:hAnsiTheme="minorHAnsi"/>
          <w:noProof/>
          <w:sz w:val="24"/>
          <w:szCs w:val="24"/>
        </w:rPr>
      </w:pPr>
      <w:hyperlink w:anchor="_Toc352771800" w:history="1">
        <w:r w:rsidR="00CE2D8F" w:rsidRPr="00937C44">
          <w:rPr>
            <w:rStyle w:val="Hyperlink"/>
            <w:rFonts w:asciiTheme="minorHAnsi" w:hAnsiTheme="minorHAnsi" w:cs="Arial"/>
            <w:noProof/>
            <w:color w:val="auto"/>
            <w:sz w:val="24"/>
            <w:szCs w:val="24"/>
          </w:rPr>
          <w:t>Appendix II</w:t>
        </w:r>
        <w:r w:rsidR="00C57B36" w:rsidRPr="00937C44">
          <w:rPr>
            <w:rStyle w:val="Hyperlink"/>
            <w:rFonts w:asciiTheme="minorHAnsi" w:hAnsiTheme="minorHAnsi" w:cs="Arial"/>
            <w:noProof/>
            <w:color w:val="auto"/>
            <w:sz w:val="24"/>
            <w:szCs w:val="24"/>
          </w:rPr>
          <w:t xml:space="preserve"> – DATA ACCESS REQUEST</w:t>
        </w:r>
        <w:r w:rsidR="00CE2D8F" w:rsidRPr="00937C44">
          <w:rPr>
            <w:rFonts w:asciiTheme="minorHAnsi" w:hAnsiTheme="minorHAnsi"/>
            <w:noProof/>
            <w:webHidden/>
            <w:sz w:val="24"/>
            <w:szCs w:val="24"/>
          </w:rPr>
          <w:tab/>
        </w:r>
        <w:r w:rsidR="001C368D" w:rsidRPr="00937C44">
          <w:rPr>
            <w:rFonts w:asciiTheme="minorHAnsi" w:hAnsiTheme="minorHAnsi"/>
            <w:noProof/>
            <w:webHidden/>
            <w:sz w:val="24"/>
            <w:szCs w:val="24"/>
          </w:rPr>
          <w:fldChar w:fldCharType="begin"/>
        </w:r>
        <w:r w:rsidR="00CE2D8F" w:rsidRPr="00937C44">
          <w:rPr>
            <w:rFonts w:asciiTheme="minorHAnsi" w:hAnsiTheme="minorHAnsi"/>
            <w:noProof/>
            <w:webHidden/>
            <w:sz w:val="24"/>
            <w:szCs w:val="24"/>
          </w:rPr>
          <w:instrText xml:space="preserve"> PAGEREF _Toc352771800 \h </w:instrText>
        </w:r>
        <w:r w:rsidR="001C368D" w:rsidRPr="00937C44">
          <w:rPr>
            <w:rFonts w:asciiTheme="minorHAnsi" w:hAnsiTheme="minorHAnsi"/>
            <w:noProof/>
            <w:webHidden/>
            <w:sz w:val="24"/>
            <w:szCs w:val="24"/>
          </w:rPr>
        </w:r>
        <w:r w:rsidR="001C368D" w:rsidRPr="00937C44">
          <w:rPr>
            <w:rFonts w:asciiTheme="minorHAnsi" w:hAnsiTheme="minorHAnsi"/>
            <w:noProof/>
            <w:webHidden/>
            <w:sz w:val="24"/>
            <w:szCs w:val="24"/>
          </w:rPr>
          <w:fldChar w:fldCharType="separate"/>
        </w:r>
        <w:r w:rsidR="00937C44" w:rsidRPr="00937C44">
          <w:rPr>
            <w:rFonts w:asciiTheme="minorHAnsi" w:hAnsiTheme="minorHAnsi"/>
            <w:noProof/>
            <w:webHidden/>
            <w:sz w:val="24"/>
            <w:szCs w:val="24"/>
          </w:rPr>
          <w:t>21</w:t>
        </w:r>
        <w:r w:rsidR="001C368D" w:rsidRPr="00937C44">
          <w:rPr>
            <w:rFonts w:asciiTheme="minorHAnsi" w:hAnsiTheme="minorHAnsi"/>
            <w:noProof/>
            <w:webHidden/>
            <w:sz w:val="24"/>
            <w:szCs w:val="24"/>
          </w:rPr>
          <w:fldChar w:fldCharType="end"/>
        </w:r>
      </w:hyperlink>
    </w:p>
    <w:p w14:paraId="5E346914" w14:textId="0C9251BD" w:rsidR="00C57B36" w:rsidRPr="00545974" w:rsidRDefault="00C57B36" w:rsidP="00C57B36">
      <w:pPr>
        <w:rPr>
          <w:rFonts w:asciiTheme="minorHAnsi" w:hAnsiTheme="minorHAnsi"/>
          <w:b/>
        </w:rPr>
      </w:pPr>
      <w:r w:rsidRPr="00545974">
        <w:rPr>
          <w:rFonts w:asciiTheme="minorHAnsi" w:hAnsiTheme="minorHAnsi"/>
          <w:b/>
        </w:rPr>
        <w:t>APPENDIX III - SUBJECT ACCESS REQUEST FURTHER INFORMATION  ………………………….…..21</w:t>
      </w:r>
    </w:p>
    <w:p w14:paraId="08E79BE4" w14:textId="77777777" w:rsidR="00CE2D8F" w:rsidRPr="00545974" w:rsidRDefault="001C368D" w:rsidP="00454D4C">
      <w:pPr>
        <w:spacing w:after="200" w:line="276" w:lineRule="auto"/>
        <w:jc w:val="both"/>
        <w:rPr>
          <w:rFonts w:asciiTheme="minorHAnsi" w:hAnsiTheme="minorHAnsi"/>
          <w:b/>
          <w:bCs/>
          <w:sz w:val="28"/>
          <w:szCs w:val="28"/>
          <w:lang w:eastAsia="en-US"/>
        </w:rPr>
      </w:pPr>
      <w:r w:rsidRPr="00545974">
        <w:rPr>
          <w:rFonts w:asciiTheme="minorHAnsi" w:hAnsiTheme="minorHAnsi"/>
          <w:lang w:eastAsia="en-US"/>
        </w:rPr>
        <w:fldChar w:fldCharType="end"/>
      </w:r>
      <w:r w:rsidR="00CE2D8F" w:rsidRPr="00545974">
        <w:rPr>
          <w:rFonts w:asciiTheme="minorHAnsi" w:hAnsiTheme="minorHAnsi"/>
          <w:lang w:eastAsia="en-US"/>
        </w:rPr>
        <w:br w:type="page"/>
      </w:r>
    </w:p>
    <w:p w14:paraId="08E79BE5" w14:textId="77777777" w:rsidR="00CE2D8F" w:rsidRPr="00545974" w:rsidRDefault="00CE2D8F" w:rsidP="00454D4C">
      <w:pPr>
        <w:pStyle w:val="Title"/>
        <w:pBdr>
          <w:bottom w:val="none" w:sz="0" w:space="0" w:color="auto"/>
        </w:pBdr>
        <w:jc w:val="center"/>
        <w:rPr>
          <w:rFonts w:asciiTheme="minorHAnsi" w:hAnsiTheme="minorHAnsi"/>
          <w:b/>
          <w:sz w:val="32"/>
          <w:szCs w:val="32"/>
          <w:u w:val="single"/>
          <w:lang w:eastAsia="en-US"/>
        </w:rPr>
      </w:pPr>
      <w:r w:rsidRPr="00545974">
        <w:rPr>
          <w:rFonts w:asciiTheme="minorHAnsi" w:hAnsiTheme="minorHAnsi"/>
          <w:b/>
          <w:sz w:val="32"/>
          <w:szCs w:val="32"/>
          <w:u w:val="single"/>
          <w:lang w:eastAsia="en-US"/>
        </w:rPr>
        <w:lastRenderedPageBreak/>
        <w:t>Data Protection and Confidentiality Policy</w:t>
      </w:r>
    </w:p>
    <w:p w14:paraId="08E79BE6" w14:textId="77777777" w:rsidR="00CE2D8F" w:rsidRPr="00545974" w:rsidRDefault="00CE2D8F" w:rsidP="00454D4C">
      <w:pPr>
        <w:jc w:val="both"/>
        <w:rPr>
          <w:rFonts w:asciiTheme="minorHAnsi" w:hAnsiTheme="minorHAnsi"/>
          <w:lang w:eastAsia="en-US"/>
        </w:rPr>
      </w:pPr>
    </w:p>
    <w:p w14:paraId="08E79BE7" w14:textId="77777777" w:rsidR="00CE2D8F" w:rsidRPr="00545974" w:rsidRDefault="00CE2D8F" w:rsidP="009F6FAF">
      <w:pPr>
        <w:pStyle w:val="Heading1"/>
        <w:numPr>
          <w:ilvl w:val="0"/>
          <w:numId w:val="6"/>
        </w:numPr>
        <w:spacing w:after="240"/>
        <w:ind w:left="0" w:firstLine="0"/>
        <w:contextualSpacing w:val="0"/>
        <w:jc w:val="both"/>
        <w:rPr>
          <w:rFonts w:asciiTheme="minorHAnsi" w:hAnsiTheme="minorHAnsi" w:cs="Arial"/>
          <w:lang w:eastAsia="en-US"/>
        </w:rPr>
      </w:pPr>
      <w:bookmarkStart w:id="1" w:name="_Toc352771596"/>
      <w:bookmarkStart w:id="2" w:name="_Toc352771789"/>
      <w:r w:rsidRPr="00545974">
        <w:rPr>
          <w:rFonts w:asciiTheme="minorHAnsi" w:hAnsiTheme="minorHAnsi" w:cs="Arial"/>
          <w:lang w:eastAsia="en-US"/>
        </w:rPr>
        <w:t>Introduction</w:t>
      </w:r>
      <w:bookmarkEnd w:id="1"/>
      <w:bookmarkEnd w:id="2"/>
    </w:p>
    <w:p w14:paraId="08E79BEA" w14:textId="08E7C50D" w:rsidR="00CE2D8F" w:rsidRPr="00545974" w:rsidRDefault="007238AF" w:rsidP="009F6FAF">
      <w:pPr>
        <w:pStyle w:val="Default"/>
        <w:numPr>
          <w:ilvl w:val="1"/>
          <w:numId w:val="6"/>
        </w:numPr>
        <w:spacing w:before="100" w:beforeAutospacing="1" w:after="120"/>
        <w:ind w:left="0" w:firstLine="0"/>
        <w:jc w:val="both"/>
        <w:rPr>
          <w:rFonts w:asciiTheme="minorHAnsi" w:hAnsiTheme="minorHAnsi"/>
          <w:color w:val="auto"/>
        </w:rPr>
      </w:pPr>
      <w:r w:rsidRPr="00545974">
        <w:rPr>
          <w:rFonts w:asciiTheme="minorHAnsi" w:hAnsiTheme="minorHAnsi"/>
          <w:color w:val="auto"/>
        </w:rPr>
        <w:t xml:space="preserve">The Chartered Society of Physiotherapy (CSP) </w:t>
      </w:r>
      <w:r w:rsidR="00CE2D8F" w:rsidRPr="00545974">
        <w:rPr>
          <w:rFonts w:asciiTheme="minorHAnsi" w:hAnsiTheme="minorHAnsi"/>
          <w:color w:val="auto"/>
        </w:rPr>
        <w:t xml:space="preserve">regards the lawful and correct </w:t>
      </w:r>
      <w:r w:rsidR="00BF5BD0" w:rsidRPr="00545974">
        <w:rPr>
          <w:rFonts w:asciiTheme="minorHAnsi" w:hAnsiTheme="minorHAnsi"/>
          <w:color w:val="auto"/>
        </w:rPr>
        <w:t xml:space="preserve">processing </w:t>
      </w:r>
      <w:r w:rsidR="00CE2D8F" w:rsidRPr="00545974">
        <w:rPr>
          <w:rFonts w:asciiTheme="minorHAnsi" w:hAnsiTheme="minorHAnsi"/>
          <w:color w:val="auto"/>
        </w:rPr>
        <w:t xml:space="preserve">of personal and </w:t>
      </w:r>
      <w:r w:rsidR="007B2980" w:rsidRPr="00545974">
        <w:rPr>
          <w:rFonts w:asciiTheme="minorHAnsi" w:hAnsiTheme="minorHAnsi"/>
          <w:color w:val="auto"/>
        </w:rPr>
        <w:t xml:space="preserve">special category data (sensitive personal </w:t>
      </w:r>
      <w:r w:rsidR="00CE2D8F" w:rsidRPr="00545974">
        <w:rPr>
          <w:rFonts w:asciiTheme="minorHAnsi" w:hAnsiTheme="minorHAnsi"/>
          <w:color w:val="auto"/>
        </w:rPr>
        <w:t>data</w:t>
      </w:r>
      <w:r w:rsidR="007B2980" w:rsidRPr="00545974">
        <w:rPr>
          <w:rFonts w:asciiTheme="minorHAnsi" w:hAnsiTheme="minorHAnsi"/>
          <w:color w:val="auto"/>
        </w:rPr>
        <w:t>)</w:t>
      </w:r>
      <w:r w:rsidR="00CE2D8F" w:rsidRPr="00545974">
        <w:rPr>
          <w:rFonts w:asciiTheme="minorHAnsi" w:hAnsiTheme="minorHAnsi"/>
          <w:color w:val="auto"/>
        </w:rPr>
        <w:t xml:space="preserve"> as an integral part of its functions and vital for maintaining confidence between </w:t>
      </w:r>
      <w:r w:rsidR="00CA0759">
        <w:rPr>
          <w:rFonts w:asciiTheme="minorHAnsi" w:hAnsiTheme="minorHAnsi"/>
          <w:color w:val="auto"/>
        </w:rPr>
        <w:t>m</w:t>
      </w:r>
      <w:r w:rsidR="000B739C" w:rsidRPr="00545974">
        <w:rPr>
          <w:rFonts w:asciiTheme="minorHAnsi" w:hAnsiTheme="minorHAnsi"/>
          <w:color w:val="auto"/>
        </w:rPr>
        <w:t>embers</w:t>
      </w:r>
      <w:r w:rsidR="00CE2D8F" w:rsidRPr="00545974">
        <w:rPr>
          <w:rFonts w:asciiTheme="minorHAnsi" w:hAnsiTheme="minorHAnsi"/>
          <w:color w:val="auto"/>
        </w:rPr>
        <w:t xml:space="preserve">, staff and other stakeholders whom we process </w:t>
      </w:r>
      <w:r w:rsidR="007B2980" w:rsidRPr="00545974">
        <w:rPr>
          <w:rFonts w:asciiTheme="minorHAnsi" w:hAnsiTheme="minorHAnsi"/>
          <w:color w:val="auto"/>
        </w:rPr>
        <w:t xml:space="preserve">personal </w:t>
      </w:r>
      <w:r w:rsidR="00CE2D8F" w:rsidRPr="00545974">
        <w:rPr>
          <w:rFonts w:asciiTheme="minorHAnsi" w:hAnsiTheme="minorHAnsi"/>
          <w:color w:val="auto"/>
        </w:rPr>
        <w:t xml:space="preserve">information/data about and ourselves. </w:t>
      </w:r>
    </w:p>
    <w:p w14:paraId="08E79BEB" w14:textId="0B2FED4D" w:rsidR="00CE2D8F" w:rsidRPr="00545974" w:rsidRDefault="007B2980" w:rsidP="009F6FAF">
      <w:pPr>
        <w:pStyle w:val="Default"/>
        <w:numPr>
          <w:ilvl w:val="1"/>
          <w:numId w:val="6"/>
        </w:numPr>
        <w:spacing w:before="100" w:beforeAutospacing="1" w:after="120"/>
        <w:ind w:left="0" w:firstLine="0"/>
        <w:jc w:val="both"/>
        <w:rPr>
          <w:rFonts w:asciiTheme="minorHAnsi" w:hAnsiTheme="minorHAnsi"/>
          <w:color w:val="auto"/>
        </w:rPr>
      </w:pPr>
      <w:r w:rsidRPr="00545974">
        <w:rPr>
          <w:rFonts w:asciiTheme="minorHAnsi" w:hAnsiTheme="minorHAnsi"/>
          <w:color w:val="auto"/>
        </w:rPr>
        <w:t>The EU General Data Protection Regulation</w:t>
      </w:r>
      <w:r w:rsidR="00CE2D8F" w:rsidRPr="00545974">
        <w:rPr>
          <w:rFonts w:asciiTheme="minorHAnsi" w:hAnsiTheme="minorHAnsi"/>
          <w:color w:val="auto"/>
        </w:rPr>
        <w:t xml:space="preserve"> (referred to in the rest of this policy as “</w:t>
      </w:r>
      <w:r w:rsidRPr="00545974">
        <w:rPr>
          <w:rFonts w:asciiTheme="minorHAnsi" w:hAnsiTheme="minorHAnsi"/>
          <w:color w:val="auto"/>
        </w:rPr>
        <w:t>GDPR”), which becomes effective from the 25</w:t>
      </w:r>
      <w:r w:rsidRPr="00545974">
        <w:rPr>
          <w:rFonts w:asciiTheme="minorHAnsi" w:hAnsiTheme="minorHAnsi"/>
          <w:color w:val="auto"/>
          <w:vertAlign w:val="superscript"/>
        </w:rPr>
        <w:t>th</w:t>
      </w:r>
      <w:r w:rsidRPr="00545974">
        <w:rPr>
          <w:rFonts w:asciiTheme="minorHAnsi" w:hAnsiTheme="minorHAnsi"/>
          <w:color w:val="auto"/>
        </w:rPr>
        <w:t xml:space="preserve"> May 2018</w:t>
      </w:r>
      <w:r w:rsidR="00CE2D8F" w:rsidRPr="00545974">
        <w:rPr>
          <w:rFonts w:asciiTheme="minorHAnsi" w:hAnsiTheme="minorHAnsi"/>
          <w:color w:val="auto"/>
        </w:rPr>
        <w:t>, gives every living person (or their authorised representative) the right to apply for access to the personal data which organisations hold about them irrespective of when and how they were compiled, i.e. electronic and manual records held in a structured file, subject to certain exemptions. This is called a Data Subje</w:t>
      </w:r>
      <w:r w:rsidR="00305C6B" w:rsidRPr="00545974">
        <w:rPr>
          <w:rFonts w:asciiTheme="minorHAnsi" w:hAnsiTheme="minorHAnsi"/>
          <w:color w:val="auto"/>
        </w:rPr>
        <w:t>ct Access Request (see section 8</w:t>
      </w:r>
      <w:r w:rsidR="00CE2D8F" w:rsidRPr="00545974">
        <w:rPr>
          <w:rFonts w:asciiTheme="minorHAnsi" w:hAnsiTheme="minorHAnsi"/>
          <w:color w:val="auto"/>
        </w:rPr>
        <w:t xml:space="preserve"> of this policy).</w:t>
      </w:r>
    </w:p>
    <w:p w14:paraId="08E79BEC" w14:textId="77777777" w:rsidR="00CE2D8F" w:rsidRPr="00545974" w:rsidRDefault="00CE2D8F" w:rsidP="009F6FAF">
      <w:pPr>
        <w:pStyle w:val="Heading1"/>
        <w:numPr>
          <w:ilvl w:val="0"/>
          <w:numId w:val="6"/>
        </w:numPr>
        <w:spacing w:after="240"/>
        <w:ind w:left="357" w:hanging="357"/>
        <w:contextualSpacing w:val="0"/>
        <w:jc w:val="both"/>
        <w:rPr>
          <w:rFonts w:asciiTheme="minorHAnsi" w:hAnsiTheme="minorHAnsi" w:cs="Arial"/>
          <w:lang w:eastAsia="en-US"/>
        </w:rPr>
      </w:pPr>
      <w:bookmarkStart w:id="3" w:name="_Toc352771597"/>
      <w:bookmarkStart w:id="4" w:name="_Toc352771790"/>
      <w:r w:rsidRPr="00545974">
        <w:rPr>
          <w:rFonts w:asciiTheme="minorHAnsi" w:hAnsiTheme="minorHAnsi" w:cs="Arial"/>
          <w:lang w:eastAsia="en-US"/>
        </w:rPr>
        <w:t>Aims and Objectives</w:t>
      </w:r>
      <w:bookmarkEnd w:id="3"/>
      <w:bookmarkEnd w:id="4"/>
    </w:p>
    <w:p w14:paraId="08E79BEE" w14:textId="2B5DCE75" w:rsidR="00CE2D8F" w:rsidRPr="00545974" w:rsidRDefault="00CE2D8F" w:rsidP="00795CF7">
      <w:pPr>
        <w:pStyle w:val="ListParagraph"/>
        <w:numPr>
          <w:ilvl w:val="1"/>
          <w:numId w:val="6"/>
        </w:numPr>
        <w:ind w:left="0" w:firstLine="0"/>
        <w:jc w:val="both"/>
        <w:rPr>
          <w:rFonts w:asciiTheme="minorHAnsi" w:hAnsiTheme="minorHAnsi" w:cs="Arial"/>
        </w:rPr>
      </w:pPr>
      <w:r w:rsidRPr="00545974">
        <w:rPr>
          <w:rFonts w:asciiTheme="minorHAnsi" w:hAnsiTheme="minorHAnsi" w:cs="Arial"/>
        </w:rPr>
        <w:t xml:space="preserve">This Data Protection Policy explains </w:t>
      </w:r>
      <w:r w:rsidR="003D75ED" w:rsidRPr="00545974">
        <w:rPr>
          <w:rFonts w:asciiTheme="minorHAnsi" w:hAnsiTheme="minorHAnsi" w:cs="Arial"/>
        </w:rPr>
        <w:t>how</w:t>
      </w:r>
      <w:r w:rsidR="007238AF" w:rsidRPr="00545974">
        <w:rPr>
          <w:rFonts w:asciiTheme="minorHAnsi" w:hAnsiTheme="minorHAnsi" w:cs="Arial"/>
        </w:rPr>
        <w:t xml:space="preserve"> the CSP</w:t>
      </w:r>
      <w:r w:rsidRPr="00545974">
        <w:rPr>
          <w:rFonts w:asciiTheme="minorHAnsi" w:hAnsiTheme="minorHAnsi" w:cs="Arial"/>
        </w:rPr>
        <w:t xml:space="preserve"> will meet its legal obligations concerning confidentiality and information security standards. The requirements within the policy are primarily based upon the </w:t>
      </w:r>
      <w:r w:rsidR="006164DA" w:rsidRPr="00545974">
        <w:rPr>
          <w:rFonts w:asciiTheme="minorHAnsi" w:hAnsiTheme="minorHAnsi" w:cs="Arial"/>
        </w:rPr>
        <w:t>GDPR</w:t>
      </w:r>
      <w:r w:rsidRPr="00545974">
        <w:rPr>
          <w:rFonts w:asciiTheme="minorHAnsi" w:hAnsiTheme="minorHAnsi" w:cs="Arial"/>
        </w:rPr>
        <w:t xml:space="preserve"> which is the key piece of legislation covering information security and confidentiality of personal information. The objectives of this policy are to: - </w:t>
      </w:r>
    </w:p>
    <w:p w14:paraId="08E79BEF" w14:textId="77777777" w:rsidR="00CE2D8F" w:rsidRPr="00545974" w:rsidRDefault="00CE2D8F" w:rsidP="00454D4C">
      <w:pPr>
        <w:jc w:val="both"/>
        <w:rPr>
          <w:rFonts w:asciiTheme="minorHAnsi" w:hAnsiTheme="minorHAnsi" w:cs="Arial"/>
        </w:rPr>
      </w:pPr>
    </w:p>
    <w:p w14:paraId="08E79BF0" w14:textId="66408482" w:rsidR="00CE2D8F" w:rsidRPr="00545974" w:rsidRDefault="00CE2D8F" w:rsidP="00454D4C">
      <w:pPr>
        <w:pStyle w:val="ListParagraph"/>
        <w:numPr>
          <w:ilvl w:val="0"/>
          <w:numId w:val="7"/>
        </w:numPr>
        <w:jc w:val="both"/>
        <w:rPr>
          <w:rFonts w:asciiTheme="minorHAnsi" w:hAnsiTheme="minorHAnsi" w:cs="Arial"/>
          <w:sz w:val="22"/>
          <w:szCs w:val="22"/>
        </w:rPr>
      </w:pPr>
      <w:r w:rsidRPr="00545974">
        <w:rPr>
          <w:rFonts w:asciiTheme="minorHAnsi" w:hAnsiTheme="minorHAnsi" w:cs="Arial"/>
        </w:rPr>
        <w:t>Establish a clear and agreed understanding of what c</w:t>
      </w:r>
      <w:r w:rsidR="003D75ED" w:rsidRPr="00545974">
        <w:rPr>
          <w:rFonts w:asciiTheme="minorHAnsi" w:hAnsiTheme="minorHAnsi" w:cs="Arial"/>
        </w:rPr>
        <w:t xml:space="preserve">onfidentiality means within </w:t>
      </w:r>
      <w:r w:rsidR="00727BAF" w:rsidRPr="00545974">
        <w:rPr>
          <w:rFonts w:asciiTheme="minorHAnsi" w:hAnsiTheme="minorHAnsi" w:cs="Arial"/>
        </w:rPr>
        <w:t>t</w:t>
      </w:r>
      <w:r w:rsidR="007238AF" w:rsidRPr="00545974">
        <w:rPr>
          <w:rFonts w:asciiTheme="minorHAnsi" w:hAnsiTheme="minorHAnsi" w:cs="Arial"/>
        </w:rPr>
        <w:t>he CSP</w:t>
      </w:r>
    </w:p>
    <w:p w14:paraId="08E79BF1" w14:textId="2884FD3D" w:rsidR="00CE2D8F" w:rsidRPr="00545974" w:rsidRDefault="00CE2D8F" w:rsidP="00454D4C">
      <w:pPr>
        <w:pStyle w:val="ListParagraph"/>
        <w:numPr>
          <w:ilvl w:val="0"/>
          <w:numId w:val="7"/>
        </w:numPr>
        <w:jc w:val="both"/>
        <w:rPr>
          <w:rFonts w:asciiTheme="minorHAnsi" w:hAnsiTheme="minorHAnsi" w:cs="Arial"/>
          <w:lang w:eastAsia="en-US"/>
        </w:rPr>
      </w:pPr>
      <w:r w:rsidRPr="00545974">
        <w:rPr>
          <w:rFonts w:asciiTheme="minorHAnsi" w:hAnsiTheme="minorHAnsi" w:cs="Arial"/>
          <w:lang w:eastAsia="en-US"/>
        </w:rPr>
        <w:lastRenderedPageBreak/>
        <w:t>Set out the way in which personal information/data should be protected an</w:t>
      </w:r>
      <w:r w:rsidR="003D75ED" w:rsidRPr="00545974">
        <w:rPr>
          <w:rFonts w:asciiTheme="minorHAnsi" w:hAnsiTheme="minorHAnsi" w:cs="Arial"/>
          <w:lang w:eastAsia="en-US"/>
        </w:rPr>
        <w:t xml:space="preserve">d transferred within </w:t>
      </w:r>
      <w:r w:rsidR="007238AF" w:rsidRPr="00545974">
        <w:rPr>
          <w:rFonts w:asciiTheme="minorHAnsi" w:hAnsiTheme="minorHAnsi" w:cs="Arial"/>
          <w:lang w:eastAsia="en-US"/>
        </w:rPr>
        <w:t>the CSP</w:t>
      </w:r>
    </w:p>
    <w:p w14:paraId="08E79BF2" w14:textId="026497DF" w:rsidR="00CE2D8F" w:rsidRPr="00545974" w:rsidRDefault="00CE2D8F" w:rsidP="00454D4C">
      <w:pPr>
        <w:pStyle w:val="ListParagraph"/>
        <w:numPr>
          <w:ilvl w:val="0"/>
          <w:numId w:val="7"/>
        </w:numPr>
        <w:jc w:val="both"/>
        <w:rPr>
          <w:rFonts w:asciiTheme="minorHAnsi" w:hAnsiTheme="minorHAnsi" w:cs="Arial"/>
          <w:lang w:eastAsia="en-US"/>
        </w:rPr>
      </w:pPr>
      <w:r w:rsidRPr="00545974">
        <w:rPr>
          <w:rFonts w:asciiTheme="minorHAnsi" w:hAnsiTheme="minorHAnsi" w:cs="Arial"/>
          <w:lang w:eastAsia="en-US"/>
        </w:rPr>
        <w:t xml:space="preserve">Clearly state </w:t>
      </w:r>
      <w:r w:rsidR="007238AF" w:rsidRPr="00545974">
        <w:rPr>
          <w:rFonts w:asciiTheme="minorHAnsi" w:hAnsiTheme="minorHAnsi" w:cs="Arial"/>
          <w:lang w:eastAsia="en-US"/>
        </w:rPr>
        <w:t>CSP’s</w:t>
      </w:r>
      <w:r w:rsidRPr="00545974">
        <w:rPr>
          <w:rFonts w:asciiTheme="minorHAnsi" w:hAnsiTheme="minorHAnsi" w:cs="Arial"/>
          <w:lang w:eastAsia="en-US"/>
        </w:rPr>
        <w:t xml:space="preserve"> legal obligations to</w:t>
      </w:r>
      <w:r w:rsidR="006164DA" w:rsidRPr="00545974">
        <w:rPr>
          <w:rFonts w:asciiTheme="minorHAnsi" w:hAnsiTheme="minorHAnsi" w:cs="Arial"/>
          <w:lang w:eastAsia="en-US"/>
        </w:rPr>
        <w:t xml:space="preserve"> comply with the GDPR</w:t>
      </w:r>
    </w:p>
    <w:p w14:paraId="08E79BF3" w14:textId="73FBE58C" w:rsidR="00CE2D8F" w:rsidRPr="00545974" w:rsidRDefault="00CE2D8F" w:rsidP="00454D4C">
      <w:pPr>
        <w:pStyle w:val="ListParagraph"/>
        <w:numPr>
          <w:ilvl w:val="0"/>
          <w:numId w:val="7"/>
        </w:numPr>
        <w:jc w:val="both"/>
        <w:rPr>
          <w:rFonts w:asciiTheme="minorHAnsi" w:hAnsiTheme="minorHAnsi" w:cs="Arial"/>
          <w:b/>
          <w:sz w:val="22"/>
          <w:szCs w:val="22"/>
        </w:rPr>
      </w:pPr>
      <w:r w:rsidRPr="00545974">
        <w:rPr>
          <w:rFonts w:asciiTheme="minorHAnsi" w:hAnsiTheme="minorHAnsi" w:cs="Arial"/>
        </w:rPr>
        <w:t xml:space="preserve">Encourage uniformity in practice and ensure that staff, </w:t>
      </w:r>
      <w:r w:rsidR="00CA0759">
        <w:rPr>
          <w:rFonts w:asciiTheme="minorHAnsi" w:hAnsiTheme="minorHAnsi" w:cs="Arial"/>
        </w:rPr>
        <w:t>m</w:t>
      </w:r>
      <w:r w:rsidR="000B739C" w:rsidRPr="00545974">
        <w:rPr>
          <w:rFonts w:asciiTheme="minorHAnsi" w:hAnsiTheme="minorHAnsi" w:cs="Arial"/>
        </w:rPr>
        <w:t>embers</w:t>
      </w:r>
      <w:r w:rsidRPr="00545974">
        <w:rPr>
          <w:rFonts w:asciiTheme="minorHAnsi" w:hAnsiTheme="minorHAnsi" w:cs="Arial"/>
        </w:rPr>
        <w:t xml:space="preserve"> and other stakeholders kno</w:t>
      </w:r>
      <w:r w:rsidR="003D75ED" w:rsidRPr="00545974">
        <w:rPr>
          <w:rFonts w:asciiTheme="minorHAnsi" w:hAnsiTheme="minorHAnsi" w:cs="Arial"/>
        </w:rPr>
        <w:t xml:space="preserve">w what they can expect from </w:t>
      </w:r>
      <w:r w:rsidR="007238AF" w:rsidRPr="00545974">
        <w:rPr>
          <w:rFonts w:asciiTheme="minorHAnsi" w:hAnsiTheme="minorHAnsi" w:cs="Arial"/>
        </w:rPr>
        <w:t>the CSP</w:t>
      </w:r>
      <w:r w:rsidRPr="00545974">
        <w:rPr>
          <w:rFonts w:asciiTheme="minorHAnsi" w:hAnsiTheme="minorHAnsi" w:cs="Arial"/>
        </w:rPr>
        <w:t>.</w:t>
      </w:r>
      <w:r w:rsidRPr="00545974">
        <w:rPr>
          <w:rFonts w:asciiTheme="minorHAnsi" w:hAnsiTheme="minorHAnsi" w:cs="Arial"/>
          <w:sz w:val="22"/>
          <w:szCs w:val="22"/>
        </w:rPr>
        <w:t xml:space="preserve"> </w:t>
      </w:r>
    </w:p>
    <w:p w14:paraId="08E79BF4" w14:textId="77777777" w:rsidR="00CE2D8F" w:rsidRPr="00545974" w:rsidRDefault="00CE2D8F" w:rsidP="009F6FAF">
      <w:pPr>
        <w:pStyle w:val="Heading1"/>
        <w:numPr>
          <w:ilvl w:val="0"/>
          <w:numId w:val="6"/>
        </w:numPr>
        <w:spacing w:after="240"/>
        <w:ind w:left="357" w:hanging="357"/>
        <w:jc w:val="both"/>
        <w:rPr>
          <w:rFonts w:asciiTheme="minorHAnsi" w:hAnsiTheme="minorHAnsi" w:cs="Arial"/>
          <w:lang w:eastAsia="en-US"/>
        </w:rPr>
      </w:pPr>
      <w:bookmarkStart w:id="5" w:name="_Toc352771598"/>
      <w:bookmarkStart w:id="6" w:name="_Toc352771791"/>
      <w:r w:rsidRPr="00545974">
        <w:rPr>
          <w:rFonts w:asciiTheme="minorHAnsi" w:hAnsiTheme="minorHAnsi" w:cs="Arial"/>
          <w:lang w:eastAsia="en-US"/>
        </w:rPr>
        <w:t>Definitions</w:t>
      </w:r>
      <w:bookmarkEnd w:id="5"/>
      <w:bookmarkEnd w:id="6"/>
    </w:p>
    <w:p w14:paraId="08E79BF6" w14:textId="6DB49CD8" w:rsidR="00CE2D8F" w:rsidRPr="00545974" w:rsidRDefault="00CE2D8F" w:rsidP="00795CF7">
      <w:pPr>
        <w:pStyle w:val="Default"/>
        <w:numPr>
          <w:ilvl w:val="1"/>
          <w:numId w:val="6"/>
        </w:numPr>
        <w:ind w:left="0" w:firstLine="0"/>
        <w:jc w:val="both"/>
        <w:rPr>
          <w:rFonts w:asciiTheme="minorHAnsi" w:hAnsiTheme="minorHAnsi"/>
          <w:color w:val="auto"/>
        </w:rPr>
      </w:pPr>
      <w:r w:rsidRPr="00545974">
        <w:rPr>
          <w:rFonts w:asciiTheme="minorHAnsi" w:hAnsiTheme="minorHAnsi"/>
          <w:b/>
          <w:color w:val="auto"/>
        </w:rPr>
        <w:t>Personal information/data</w:t>
      </w:r>
      <w:r w:rsidRPr="00545974">
        <w:rPr>
          <w:rFonts w:asciiTheme="minorHAnsi" w:hAnsiTheme="minorHAnsi"/>
          <w:color w:val="auto"/>
        </w:rPr>
        <w:t xml:space="preserve"> relates to a living individual who can be identified from the information (or from that information and any other info</w:t>
      </w:r>
      <w:r w:rsidR="003D75ED" w:rsidRPr="00545974">
        <w:rPr>
          <w:rFonts w:asciiTheme="minorHAnsi" w:hAnsiTheme="minorHAnsi"/>
          <w:color w:val="auto"/>
        </w:rPr>
        <w:t>rmation in the possession of</w:t>
      </w:r>
      <w:r w:rsidRPr="00545974">
        <w:rPr>
          <w:rFonts w:asciiTheme="minorHAnsi" w:hAnsiTheme="minorHAnsi"/>
          <w:color w:val="auto"/>
        </w:rPr>
        <w:t xml:space="preserve"> </w:t>
      </w:r>
      <w:r w:rsidR="007238AF" w:rsidRPr="00545974">
        <w:rPr>
          <w:rFonts w:asciiTheme="minorHAnsi" w:hAnsiTheme="minorHAnsi"/>
          <w:color w:val="auto"/>
        </w:rPr>
        <w:t>the CSP</w:t>
      </w:r>
      <w:r w:rsidRPr="00545974">
        <w:rPr>
          <w:rFonts w:asciiTheme="minorHAnsi" w:hAnsiTheme="minorHAnsi"/>
          <w:color w:val="auto"/>
        </w:rPr>
        <w:t xml:space="preserve">). This includes: </w:t>
      </w:r>
    </w:p>
    <w:p w14:paraId="08E79BF7" w14:textId="77777777" w:rsidR="00CE2D8F" w:rsidRPr="00545974" w:rsidRDefault="00CE2D8F" w:rsidP="00454D4C">
      <w:pPr>
        <w:pStyle w:val="Default"/>
        <w:jc w:val="both"/>
        <w:rPr>
          <w:rFonts w:asciiTheme="minorHAnsi" w:hAnsiTheme="minorHAnsi"/>
          <w:color w:val="auto"/>
        </w:rPr>
      </w:pPr>
    </w:p>
    <w:p w14:paraId="08E79BF8" w14:textId="77777777" w:rsidR="00CE2D8F" w:rsidRPr="00545974" w:rsidRDefault="00CE2D8F" w:rsidP="00454D4C">
      <w:pPr>
        <w:pStyle w:val="Default"/>
        <w:numPr>
          <w:ilvl w:val="0"/>
          <w:numId w:val="8"/>
        </w:numPr>
        <w:jc w:val="both"/>
        <w:rPr>
          <w:rFonts w:asciiTheme="minorHAnsi" w:hAnsiTheme="minorHAnsi"/>
          <w:color w:val="auto"/>
        </w:rPr>
      </w:pPr>
      <w:r w:rsidRPr="00545974">
        <w:rPr>
          <w:rFonts w:asciiTheme="minorHAnsi" w:hAnsiTheme="minorHAnsi"/>
          <w:color w:val="auto"/>
        </w:rPr>
        <w:t xml:space="preserve">Factual information; </w:t>
      </w:r>
    </w:p>
    <w:p w14:paraId="08E79BF9" w14:textId="77777777" w:rsidR="00CE2D8F" w:rsidRPr="00545974" w:rsidRDefault="00CE2D8F" w:rsidP="00454D4C">
      <w:pPr>
        <w:pStyle w:val="Default"/>
        <w:numPr>
          <w:ilvl w:val="0"/>
          <w:numId w:val="8"/>
        </w:numPr>
        <w:spacing w:after="18"/>
        <w:jc w:val="both"/>
        <w:rPr>
          <w:rFonts w:asciiTheme="minorHAnsi" w:hAnsiTheme="minorHAnsi"/>
          <w:color w:val="auto"/>
        </w:rPr>
      </w:pPr>
      <w:r w:rsidRPr="00545974">
        <w:rPr>
          <w:rFonts w:asciiTheme="minorHAnsi" w:hAnsiTheme="minorHAnsi"/>
          <w:color w:val="auto"/>
        </w:rPr>
        <w:t xml:space="preserve">Expressions of opinion about the individual; </w:t>
      </w:r>
    </w:p>
    <w:p w14:paraId="08E79BFA" w14:textId="03C8CC51" w:rsidR="00CE2D8F" w:rsidRPr="00545974" w:rsidRDefault="00CE2D8F" w:rsidP="00454D4C">
      <w:pPr>
        <w:pStyle w:val="Default"/>
        <w:numPr>
          <w:ilvl w:val="0"/>
          <w:numId w:val="8"/>
        </w:numPr>
        <w:spacing w:after="18"/>
        <w:jc w:val="both"/>
        <w:rPr>
          <w:rFonts w:asciiTheme="minorHAnsi" w:hAnsiTheme="minorHAnsi"/>
          <w:color w:val="auto"/>
        </w:rPr>
      </w:pPr>
      <w:r w:rsidRPr="00545974">
        <w:rPr>
          <w:rFonts w:asciiTheme="minorHAnsi" w:hAnsiTheme="minorHAnsi"/>
          <w:color w:val="auto"/>
        </w:rPr>
        <w:t xml:space="preserve">Indication of the intentions of the Data </w:t>
      </w:r>
      <w:r w:rsidR="00452D8F" w:rsidRPr="00545974">
        <w:rPr>
          <w:rFonts w:asciiTheme="minorHAnsi" w:hAnsiTheme="minorHAnsi"/>
          <w:color w:val="auto"/>
        </w:rPr>
        <w:t>Controller</w:t>
      </w:r>
      <w:r w:rsidR="003D75ED" w:rsidRPr="00545974">
        <w:rPr>
          <w:rFonts w:asciiTheme="minorHAnsi" w:hAnsiTheme="minorHAnsi"/>
          <w:color w:val="auto"/>
        </w:rPr>
        <w:t xml:space="preserve"> (</w:t>
      </w:r>
      <w:r w:rsidR="007238AF" w:rsidRPr="00545974">
        <w:rPr>
          <w:rFonts w:asciiTheme="minorHAnsi" w:hAnsiTheme="minorHAnsi"/>
          <w:color w:val="auto"/>
        </w:rPr>
        <w:t>CSP</w:t>
      </w:r>
      <w:r w:rsidRPr="00545974">
        <w:rPr>
          <w:rFonts w:asciiTheme="minorHAnsi" w:hAnsiTheme="minorHAnsi"/>
          <w:color w:val="auto"/>
        </w:rPr>
        <w:t xml:space="preserve">); </w:t>
      </w:r>
    </w:p>
    <w:p w14:paraId="08E79BFB" w14:textId="77777777" w:rsidR="00CE2D8F" w:rsidRPr="00545974" w:rsidRDefault="00CE2D8F" w:rsidP="00454D4C">
      <w:pPr>
        <w:pStyle w:val="Default"/>
        <w:numPr>
          <w:ilvl w:val="0"/>
          <w:numId w:val="8"/>
        </w:numPr>
        <w:jc w:val="both"/>
        <w:rPr>
          <w:rFonts w:asciiTheme="minorHAnsi" w:hAnsiTheme="minorHAnsi"/>
          <w:color w:val="auto"/>
        </w:rPr>
      </w:pPr>
      <w:r w:rsidRPr="00545974">
        <w:rPr>
          <w:rFonts w:asciiTheme="minorHAnsi" w:hAnsiTheme="minorHAnsi"/>
          <w:color w:val="auto"/>
        </w:rPr>
        <w:t>Any other person in relation to the individual concerned</w:t>
      </w:r>
      <w:r w:rsidR="003A0033" w:rsidRPr="00545974">
        <w:rPr>
          <w:rFonts w:asciiTheme="minorHAnsi" w:hAnsiTheme="minorHAnsi"/>
          <w:color w:val="auto"/>
        </w:rPr>
        <w:t xml:space="preserve">; </w:t>
      </w:r>
    </w:p>
    <w:p w14:paraId="08E79BFC" w14:textId="77777777" w:rsidR="003A0033" w:rsidRPr="00545974" w:rsidRDefault="003A0033" w:rsidP="00454D4C">
      <w:pPr>
        <w:pStyle w:val="Default"/>
        <w:numPr>
          <w:ilvl w:val="0"/>
          <w:numId w:val="8"/>
        </w:numPr>
        <w:jc w:val="both"/>
        <w:rPr>
          <w:rFonts w:asciiTheme="minorHAnsi" w:hAnsiTheme="minorHAnsi"/>
          <w:color w:val="auto"/>
        </w:rPr>
      </w:pPr>
      <w:r w:rsidRPr="00545974">
        <w:rPr>
          <w:rFonts w:asciiTheme="minorHAnsi" w:hAnsiTheme="minorHAnsi"/>
          <w:color w:val="auto"/>
        </w:rPr>
        <w:t>Any data where an individual can’t be identified but may come across something later than allows you to identify.</w:t>
      </w:r>
    </w:p>
    <w:p w14:paraId="08E79BFD" w14:textId="77777777" w:rsidR="00CE2D8F" w:rsidRPr="00545974" w:rsidRDefault="00CE2D8F" w:rsidP="00454D4C">
      <w:pPr>
        <w:pStyle w:val="Default"/>
        <w:ind w:left="-360"/>
        <w:jc w:val="both"/>
        <w:rPr>
          <w:rFonts w:asciiTheme="minorHAnsi" w:hAnsiTheme="minorHAnsi"/>
          <w:color w:val="auto"/>
        </w:rPr>
      </w:pPr>
    </w:p>
    <w:p w14:paraId="08E79BFE" w14:textId="191869AA" w:rsidR="00CE2D8F" w:rsidRPr="00545974" w:rsidRDefault="00CE2D8F" w:rsidP="00795CF7">
      <w:pPr>
        <w:pStyle w:val="Default"/>
        <w:numPr>
          <w:ilvl w:val="1"/>
          <w:numId w:val="6"/>
        </w:numPr>
        <w:ind w:left="0" w:firstLine="0"/>
        <w:jc w:val="both"/>
        <w:rPr>
          <w:rFonts w:asciiTheme="minorHAnsi" w:hAnsiTheme="minorHAnsi"/>
          <w:color w:val="auto"/>
        </w:rPr>
      </w:pPr>
      <w:r w:rsidRPr="00545974">
        <w:rPr>
          <w:rFonts w:asciiTheme="minorHAnsi" w:hAnsiTheme="minorHAnsi"/>
          <w:b/>
          <w:color w:val="auto"/>
        </w:rPr>
        <w:t>Sensitive personal information/data</w:t>
      </w:r>
      <w:r w:rsidRPr="00545974">
        <w:rPr>
          <w:rFonts w:asciiTheme="minorHAnsi" w:hAnsiTheme="minorHAnsi"/>
          <w:color w:val="auto"/>
        </w:rPr>
        <w:t xml:space="preserve"> attracts additional protection and is </w:t>
      </w:r>
      <w:r w:rsidR="00723067" w:rsidRPr="00545974">
        <w:rPr>
          <w:rFonts w:asciiTheme="minorHAnsi" w:hAnsiTheme="minorHAnsi"/>
          <w:color w:val="auto"/>
        </w:rPr>
        <w:t xml:space="preserve">considered by </w:t>
      </w:r>
      <w:r w:rsidR="00D17949" w:rsidRPr="00545974">
        <w:rPr>
          <w:rFonts w:asciiTheme="minorHAnsi" w:hAnsiTheme="minorHAnsi"/>
          <w:color w:val="auto"/>
        </w:rPr>
        <w:t xml:space="preserve">the </w:t>
      </w:r>
      <w:r w:rsidR="00723067" w:rsidRPr="00545974">
        <w:rPr>
          <w:rFonts w:asciiTheme="minorHAnsi" w:hAnsiTheme="minorHAnsi"/>
          <w:color w:val="auto"/>
        </w:rPr>
        <w:t>I</w:t>
      </w:r>
      <w:r w:rsidR="0004718E" w:rsidRPr="00545974">
        <w:rPr>
          <w:rFonts w:asciiTheme="minorHAnsi" w:hAnsiTheme="minorHAnsi"/>
          <w:color w:val="auto"/>
        </w:rPr>
        <w:t>nformation Commissioner’s Office (I</w:t>
      </w:r>
      <w:r w:rsidR="00723067" w:rsidRPr="00545974">
        <w:rPr>
          <w:rFonts w:asciiTheme="minorHAnsi" w:hAnsiTheme="minorHAnsi"/>
          <w:color w:val="auto"/>
        </w:rPr>
        <w:t>CO</w:t>
      </w:r>
      <w:r w:rsidR="0004718E" w:rsidRPr="00545974">
        <w:rPr>
          <w:rFonts w:asciiTheme="minorHAnsi" w:hAnsiTheme="minorHAnsi"/>
          <w:color w:val="auto"/>
        </w:rPr>
        <w:t>)</w:t>
      </w:r>
      <w:r w:rsidR="00723067" w:rsidRPr="00545974">
        <w:rPr>
          <w:rFonts w:asciiTheme="minorHAnsi" w:hAnsiTheme="minorHAnsi"/>
          <w:color w:val="auto"/>
        </w:rPr>
        <w:t xml:space="preserve"> to be any data that could identify a person. Example of this would include</w:t>
      </w:r>
      <w:r w:rsidRPr="00545974">
        <w:rPr>
          <w:rFonts w:asciiTheme="minorHAnsi" w:hAnsiTheme="minorHAnsi"/>
          <w:color w:val="auto"/>
        </w:rPr>
        <w:t xml:space="preserve"> personal data consisting of information such as: </w:t>
      </w:r>
    </w:p>
    <w:p w14:paraId="08E79BFF" w14:textId="77777777" w:rsidR="00CE2D8F" w:rsidRPr="00545974" w:rsidRDefault="00CE2D8F" w:rsidP="00454D4C">
      <w:pPr>
        <w:pStyle w:val="Default"/>
        <w:jc w:val="both"/>
        <w:rPr>
          <w:rFonts w:asciiTheme="minorHAnsi" w:hAnsiTheme="minorHAnsi"/>
          <w:color w:val="auto"/>
        </w:rPr>
      </w:pPr>
    </w:p>
    <w:p w14:paraId="08E79C00" w14:textId="77777777" w:rsidR="00CE2D8F" w:rsidRPr="00545974" w:rsidRDefault="00CE2D8F"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The racial or ethnic origin of the data subject; </w:t>
      </w:r>
    </w:p>
    <w:p w14:paraId="08E79C01" w14:textId="77777777" w:rsidR="00CE2D8F" w:rsidRPr="00545974" w:rsidRDefault="00CE2D8F"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Political opinions; </w:t>
      </w:r>
    </w:p>
    <w:p w14:paraId="08E79C02" w14:textId="77777777" w:rsidR="00CE2D8F" w:rsidRPr="00545974" w:rsidRDefault="00CE2D8F"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Religious beliefs or other beliefs of a similar nature; </w:t>
      </w:r>
    </w:p>
    <w:p w14:paraId="08E79C03" w14:textId="556DCFCB" w:rsidR="00CE2D8F" w:rsidRPr="00545974" w:rsidRDefault="006164DA" w:rsidP="00454D4C">
      <w:pPr>
        <w:pStyle w:val="Default"/>
        <w:numPr>
          <w:ilvl w:val="0"/>
          <w:numId w:val="9"/>
        </w:numPr>
        <w:jc w:val="both"/>
        <w:rPr>
          <w:rFonts w:asciiTheme="minorHAnsi" w:hAnsiTheme="minorHAnsi"/>
          <w:color w:val="auto"/>
        </w:rPr>
      </w:pPr>
      <w:r w:rsidRPr="00545974">
        <w:rPr>
          <w:rFonts w:asciiTheme="minorHAnsi" w:hAnsiTheme="minorHAnsi"/>
          <w:color w:val="auto"/>
        </w:rPr>
        <w:lastRenderedPageBreak/>
        <w:t>Member</w:t>
      </w:r>
      <w:r w:rsidR="006E052D" w:rsidRPr="00545974">
        <w:rPr>
          <w:rFonts w:asciiTheme="minorHAnsi" w:hAnsiTheme="minorHAnsi"/>
          <w:color w:val="auto"/>
        </w:rPr>
        <w:t>s</w:t>
      </w:r>
      <w:r w:rsidRPr="00545974">
        <w:rPr>
          <w:rFonts w:asciiTheme="minorHAnsi" w:hAnsiTheme="minorHAnsi"/>
          <w:color w:val="auto"/>
        </w:rPr>
        <w:t>hip of a</w:t>
      </w:r>
      <w:r w:rsidR="00CE2D8F" w:rsidRPr="00545974">
        <w:rPr>
          <w:rFonts w:asciiTheme="minorHAnsi" w:hAnsiTheme="minorHAnsi"/>
          <w:color w:val="auto"/>
        </w:rPr>
        <w:t xml:space="preserve"> </w:t>
      </w:r>
      <w:r w:rsidR="00CE2D8F" w:rsidRPr="00545974">
        <w:rPr>
          <w:rFonts w:asciiTheme="minorHAnsi" w:hAnsiTheme="minorHAnsi"/>
          <w:bCs/>
          <w:color w:val="auto"/>
        </w:rPr>
        <w:t>trade union</w:t>
      </w:r>
      <w:r w:rsidR="00CE2D8F" w:rsidRPr="00545974">
        <w:rPr>
          <w:rFonts w:asciiTheme="minorHAnsi" w:hAnsiTheme="minorHAnsi"/>
          <w:color w:val="auto"/>
        </w:rPr>
        <w:t xml:space="preserve">; </w:t>
      </w:r>
    </w:p>
    <w:p w14:paraId="08E79C04" w14:textId="77777777" w:rsidR="00CE2D8F" w:rsidRPr="00545974" w:rsidRDefault="00CE2D8F"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Physical or mental health or condition; </w:t>
      </w:r>
    </w:p>
    <w:p w14:paraId="08E79C05" w14:textId="77777777" w:rsidR="00CE2D8F" w:rsidRPr="00545974" w:rsidRDefault="00CE2D8F"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Sexual life; </w:t>
      </w:r>
    </w:p>
    <w:p w14:paraId="08E79C08" w14:textId="77777777" w:rsidR="00CE2D8F" w:rsidRPr="00545974" w:rsidRDefault="00723067" w:rsidP="00454D4C">
      <w:pPr>
        <w:pStyle w:val="Default"/>
        <w:numPr>
          <w:ilvl w:val="0"/>
          <w:numId w:val="9"/>
        </w:numPr>
        <w:jc w:val="both"/>
        <w:rPr>
          <w:rFonts w:asciiTheme="minorHAnsi" w:hAnsiTheme="minorHAnsi"/>
          <w:color w:val="auto"/>
        </w:rPr>
      </w:pPr>
      <w:r w:rsidRPr="00545974">
        <w:rPr>
          <w:rFonts w:asciiTheme="minorHAnsi" w:hAnsiTheme="minorHAnsi"/>
          <w:color w:val="auto"/>
        </w:rPr>
        <w:t xml:space="preserve">Details of bank account, national insurance </w:t>
      </w:r>
      <w:r w:rsidR="0004718E" w:rsidRPr="00545974">
        <w:rPr>
          <w:rFonts w:asciiTheme="minorHAnsi" w:hAnsiTheme="minorHAnsi"/>
          <w:color w:val="auto"/>
        </w:rPr>
        <w:t>number, any ID details such as passport or driving licence, etc.</w:t>
      </w:r>
    </w:p>
    <w:p w14:paraId="4E7B995B" w14:textId="5E86C6E0" w:rsidR="006164DA" w:rsidRPr="00545974" w:rsidRDefault="006164DA" w:rsidP="006164DA">
      <w:pPr>
        <w:pStyle w:val="Default"/>
        <w:jc w:val="both"/>
        <w:rPr>
          <w:rFonts w:asciiTheme="minorHAnsi" w:hAnsiTheme="minorHAnsi"/>
          <w:color w:val="auto"/>
        </w:rPr>
      </w:pPr>
      <w:r w:rsidRPr="00545974">
        <w:rPr>
          <w:rFonts w:asciiTheme="minorHAnsi" w:hAnsiTheme="minorHAnsi"/>
          <w:color w:val="auto"/>
        </w:rPr>
        <w:t>Data relating to criminal offences and convictions are addressed separately (as criminal law lies outside the EU's legislative competence).</w:t>
      </w:r>
    </w:p>
    <w:p w14:paraId="08E79C09" w14:textId="77777777" w:rsidR="00CE2D8F" w:rsidRPr="00545974" w:rsidRDefault="00CE2D8F" w:rsidP="00454D4C">
      <w:pPr>
        <w:pStyle w:val="Default"/>
        <w:jc w:val="both"/>
        <w:rPr>
          <w:rFonts w:asciiTheme="minorHAnsi" w:hAnsiTheme="minorHAnsi"/>
          <w:color w:val="auto"/>
        </w:rPr>
      </w:pPr>
    </w:p>
    <w:p w14:paraId="08E79C0A" w14:textId="5CEB3519" w:rsidR="00CE2D8F" w:rsidRPr="00545974" w:rsidRDefault="00CE2D8F" w:rsidP="006164DA">
      <w:pPr>
        <w:pStyle w:val="Default"/>
        <w:numPr>
          <w:ilvl w:val="1"/>
          <w:numId w:val="6"/>
        </w:numPr>
        <w:ind w:left="567"/>
        <w:jc w:val="both"/>
        <w:rPr>
          <w:rFonts w:asciiTheme="minorHAnsi" w:hAnsiTheme="minorHAnsi"/>
          <w:color w:val="auto"/>
        </w:rPr>
      </w:pPr>
      <w:r w:rsidRPr="00545974">
        <w:rPr>
          <w:rFonts w:asciiTheme="minorHAnsi" w:hAnsiTheme="minorHAnsi"/>
          <w:color w:val="auto"/>
        </w:rPr>
        <w:t>P</w:t>
      </w:r>
      <w:r w:rsidR="006164DA" w:rsidRPr="00545974">
        <w:rPr>
          <w:rFonts w:asciiTheme="minorHAnsi" w:hAnsiTheme="minorHAnsi"/>
          <w:color w:val="auto"/>
        </w:rPr>
        <w:t>ersonal data must be processed lawfully, fairly and in a transparent manner in relation to individuals;</w:t>
      </w:r>
    </w:p>
    <w:p w14:paraId="08E79C0B" w14:textId="77777777" w:rsidR="00CE2D8F" w:rsidRPr="00545974" w:rsidRDefault="00CE2D8F" w:rsidP="00795CF7">
      <w:pPr>
        <w:pStyle w:val="Default"/>
        <w:jc w:val="both"/>
        <w:rPr>
          <w:rFonts w:asciiTheme="minorHAnsi" w:hAnsiTheme="minorHAnsi"/>
          <w:color w:val="auto"/>
        </w:rPr>
      </w:pPr>
    </w:p>
    <w:p w14:paraId="08E79C0C" w14:textId="35C14432" w:rsidR="00CE2D8F" w:rsidRPr="00545974" w:rsidRDefault="006F66AF" w:rsidP="00795CF7">
      <w:pPr>
        <w:pStyle w:val="Default"/>
        <w:jc w:val="both"/>
        <w:rPr>
          <w:rFonts w:asciiTheme="minorHAnsi" w:hAnsiTheme="minorHAnsi"/>
          <w:color w:val="auto"/>
        </w:rPr>
      </w:pPr>
      <w:r w:rsidRPr="00545974">
        <w:rPr>
          <w:rFonts w:asciiTheme="minorHAnsi" w:hAnsiTheme="minorHAnsi"/>
          <w:color w:val="auto"/>
        </w:rPr>
        <w:t>The GDPR also requires you to have a “condition” (legal basis) for processing the personal data:</w:t>
      </w:r>
    </w:p>
    <w:p w14:paraId="08E79C0D" w14:textId="77777777" w:rsidR="00CE2D8F" w:rsidRPr="00545974" w:rsidRDefault="00CE2D8F" w:rsidP="00795CF7">
      <w:pPr>
        <w:pStyle w:val="Default"/>
        <w:jc w:val="both"/>
        <w:rPr>
          <w:rFonts w:asciiTheme="minorHAnsi" w:hAnsiTheme="minorHAnsi"/>
          <w:color w:val="auto"/>
        </w:rPr>
      </w:pPr>
    </w:p>
    <w:p w14:paraId="7F93D05C" w14:textId="6D27C053" w:rsidR="009F6FAF" w:rsidRPr="00545974" w:rsidRDefault="00CE2D8F" w:rsidP="009F6FAF">
      <w:pPr>
        <w:pStyle w:val="Default"/>
        <w:numPr>
          <w:ilvl w:val="1"/>
          <w:numId w:val="10"/>
        </w:numPr>
        <w:spacing w:after="18"/>
        <w:ind w:left="709" w:hanging="709"/>
        <w:rPr>
          <w:rFonts w:asciiTheme="minorHAnsi" w:hAnsiTheme="minorHAnsi"/>
          <w:color w:val="auto"/>
        </w:rPr>
      </w:pPr>
      <w:r w:rsidRPr="00545974">
        <w:rPr>
          <w:rFonts w:asciiTheme="minorHAnsi" w:hAnsiTheme="minorHAnsi"/>
          <w:color w:val="auto"/>
        </w:rPr>
        <w:t>At lea</w:t>
      </w:r>
      <w:r w:rsidR="006F66AF" w:rsidRPr="00545974">
        <w:rPr>
          <w:rFonts w:asciiTheme="minorHAnsi" w:hAnsiTheme="minorHAnsi"/>
          <w:color w:val="auto"/>
        </w:rPr>
        <w:t>st one of the conditions in article 6</w:t>
      </w:r>
      <w:r w:rsidR="009F6FAF" w:rsidRPr="00545974">
        <w:rPr>
          <w:rFonts w:asciiTheme="minorHAnsi" w:hAnsiTheme="minorHAnsi"/>
          <w:color w:val="auto"/>
        </w:rPr>
        <w:t xml:space="preserve"> of the </w:t>
      </w:r>
      <w:r w:rsidR="007B2980" w:rsidRPr="00545974">
        <w:rPr>
          <w:rFonts w:asciiTheme="minorHAnsi" w:hAnsiTheme="minorHAnsi"/>
          <w:color w:val="auto"/>
        </w:rPr>
        <w:t>GDPR</w:t>
      </w:r>
      <w:r w:rsidR="009F6FAF" w:rsidRPr="00545974">
        <w:rPr>
          <w:rFonts w:asciiTheme="minorHAnsi" w:hAnsiTheme="minorHAnsi"/>
          <w:color w:val="auto"/>
        </w:rPr>
        <w:t xml:space="preserve">  is met, and </w:t>
      </w:r>
    </w:p>
    <w:p w14:paraId="08E79C0F" w14:textId="40114C7F" w:rsidR="00CE2D8F" w:rsidRPr="00545974" w:rsidRDefault="00CE2D8F" w:rsidP="009F6FAF">
      <w:pPr>
        <w:pStyle w:val="Default"/>
        <w:numPr>
          <w:ilvl w:val="1"/>
          <w:numId w:val="10"/>
        </w:numPr>
        <w:spacing w:after="18"/>
        <w:ind w:left="0" w:firstLine="0"/>
        <w:rPr>
          <w:rFonts w:asciiTheme="minorHAnsi" w:hAnsiTheme="minorHAnsi"/>
          <w:color w:val="auto"/>
        </w:rPr>
      </w:pPr>
      <w:r w:rsidRPr="00545974">
        <w:rPr>
          <w:rFonts w:asciiTheme="minorHAnsi" w:hAnsiTheme="minorHAnsi"/>
          <w:color w:val="auto"/>
        </w:rPr>
        <w:t>In the case of sensitive personal data, at least one</w:t>
      </w:r>
      <w:r w:rsidR="006F66AF" w:rsidRPr="00545974">
        <w:rPr>
          <w:rFonts w:asciiTheme="minorHAnsi" w:hAnsiTheme="minorHAnsi"/>
          <w:color w:val="auto"/>
        </w:rPr>
        <w:t xml:space="preserve"> of the conditions in article 9</w:t>
      </w:r>
      <w:r w:rsidRPr="00545974">
        <w:rPr>
          <w:rFonts w:asciiTheme="minorHAnsi" w:hAnsiTheme="minorHAnsi"/>
          <w:color w:val="auto"/>
        </w:rPr>
        <w:t xml:space="preserve"> of the </w:t>
      </w:r>
      <w:r w:rsidR="007B2980" w:rsidRPr="00545974">
        <w:rPr>
          <w:rFonts w:asciiTheme="minorHAnsi" w:hAnsiTheme="minorHAnsi"/>
          <w:color w:val="auto"/>
        </w:rPr>
        <w:t>GDPR</w:t>
      </w:r>
      <w:r w:rsidRPr="00545974">
        <w:rPr>
          <w:rFonts w:asciiTheme="minorHAnsi" w:hAnsiTheme="minorHAnsi"/>
          <w:color w:val="auto"/>
        </w:rPr>
        <w:t xml:space="preserve"> is also met. (See Appendix I for further detailed information) </w:t>
      </w:r>
      <w:r w:rsidRPr="00545974">
        <w:rPr>
          <w:rFonts w:asciiTheme="minorHAnsi" w:hAnsiTheme="minorHAnsi"/>
          <w:color w:val="auto"/>
        </w:rPr>
        <w:br/>
      </w:r>
      <w:r w:rsidRPr="00545974">
        <w:rPr>
          <w:rFonts w:asciiTheme="minorHAnsi" w:hAnsiTheme="minorHAnsi"/>
          <w:color w:val="auto"/>
        </w:rPr>
        <w:br/>
        <w:t>For the purpose of clarity the term “personal data” used throughout this document refers to personal information/data or sensitive personal information/data as appropriate.</w:t>
      </w:r>
    </w:p>
    <w:p w14:paraId="08E79C10" w14:textId="77777777" w:rsidR="00CE2D8F" w:rsidRPr="00545974" w:rsidRDefault="00CE2D8F" w:rsidP="00795CF7">
      <w:pPr>
        <w:pStyle w:val="Default"/>
        <w:jc w:val="both"/>
        <w:rPr>
          <w:rFonts w:asciiTheme="minorHAnsi" w:hAnsiTheme="minorHAnsi"/>
          <w:color w:val="auto"/>
        </w:rPr>
      </w:pPr>
    </w:p>
    <w:p w14:paraId="08E79C11" w14:textId="77777777" w:rsidR="00CE2D8F" w:rsidRPr="00545974" w:rsidRDefault="00CE2D8F" w:rsidP="00795CF7">
      <w:pPr>
        <w:pStyle w:val="Default"/>
        <w:numPr>
          <w:ilvl w:val="1"/>
          <w:numId w:val="6"/>
        </w:numPr>
        <w:ind w:left="0" w:firstLine="0"/>
        <w:jc w:val="both"/>
        <w:rPr>
          <w:rFonts w:asciiTheme="minorHAnsi" w:hAnsiTheme="minorHAnsi"/>
          <w:color w:val="auto"/>
        </w:rPr>
      </w:pPr>
      <w:r w:rsidRPr="00545974">
        <w:rPr>
          <w:rFonts w:asciiTheme="minorHAnsi" w:hAnsiTheme="minorHAnsi"/>
          <w:color w:val="auto"/>
        </w:rPr>
        <w:t xml:space="preserve">A </w:t>
      </w:r>
      <w:r w:rsidRPr="00545974">
        <w:rPr>
          <w:rFonts w:asciiTheme="minorHAnsi" w:hAnsiTheme="minorHAnsi"/>
          <w:b/>
          <w:color w:val="auto"/>
        </w:rPr>
        <w:t>record</w:t>
      </w:r>
      <w:r w:rsidRPr="00545974">
        <w:rPr>
          <w:rFonts w:asciiTheme="minorHAnsi" w:hAnsiTheme="minorHAnsi"/>
          <w:color w:val="auto"/>
        </w:rPr>
        <w:t xml:space="preserve"> can be in computerised and/or manual form. It may include such documentation as: </w:t>
      </w:r>
    </w:p>
    <w:p w14:paraId="08E79C12" w14:textId="77777777" w:rsidR="00CE2D8F" w:rsidRPr="00545974" w:rsidRDefault="00CE2D8F" w:rsidP="00454D4C">
      <w:pPr>
        <w:pStyle w:val="Default"/>
        <w:jc w:val="both"/>
        <w:rPr>
          <w:rFonts w:asciiTheme="minorHAnsi" w:hAnsiTheme="minorHAnsi"/>
          <w:color w:val="auto"/>
        </w:rPr>
      </w:pPr>
    </w:p>
    <w:p w14:paraId="08E79C13" w14:textId="77777777" w:rsidR="00CE2D8F" w:rsidRPr="00545974" w:rsidRDefault="00CE2D8F"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t xml:space="preserve">Hand written notes; </w:t>
      </w:r>
    </w:p>
    <w:p w14:paraId="08E79C14" w14:textId="68EEAD0D" w:rsidR="00CE2D8F" w:rsidRPr="00545974" w:rsidRDefault="003D75ED"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lastRenderedPageBreak/>
        <w:t xml:space="preserve">Letters to and from </w:t>
      </w:r>
      <w:r w:rsidR="00CA50F2" w:rsidRPr="00545974">
        <w:rPr>
          <w:rFonts w:asciiTheme="minorHAnsi" w:hAnsiTheme="minorHAnsi"/>
          <w:color w:val="auto"/>
        </w:rPr>
        <w:t>the CSP</w:t>
      </w:r>
      <w:r w:rsidR="00CE2D8F" w:rsidRPr="00545974">
        <w:rPr>
          <w:rFonts w:asciiTheme="minorHAnsi" w:hAnsiTheme="minorHAnsi"/>
          <w:color w:val="auto"/>
        </w:rPr>
        <w:t xml:space="preserve">; </w:t>
      </w:r>
    </w:p>
    <w:p w14:paraId="08E79C15" w14:textId="77777777" w:rsidR="00CE2D8F" w:rsidRPr="00545974" w:rsidRDefault="00CE2D8F"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t xml:space="preserve">Electronic records; </w:t>
      </w:r>
    </w:p>
    <w:p w14:paraId="08E79C16" w14:textId="77777777" w:rsidR="00CE2D8F" w:rsidRPr="00545974" w:rsidRDefault="00CE2D8F"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t xml:space="preserve">Printouts; </w:t>
      </w:r>
    </w:p>
    <w:p w14:paraId="08E79C17" w14:textId="77777777" w:rsidR="00CE2D8F" w:rsidRPr="00545974" w:rsidRDefault="00CE2D8F"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t xml:space="preserve">Photographs; </w:t>
      </w:r>
    </w:p>
    <w:p w14:paraId="08E79C18" w14:textId="77777777" w:rsidR="00CE2D8F" w:rsidRPr="00545974" w:rsidRDefault="00CE2D8F" w:rsidP="009F6FAF">
      <w:pPr>
        <w:pStyle w:val="Default"/>
        <w:numPr>
          <w:ilvl w:val="0"/>
          <w:numId w:val="11"/>
        </w:numPr>
        <w:ind w:left="714" w:hanging="357"/>
        <w:jc w:val="both"/>
        <w:rPr>
          <w:rFonts w:asciiTheme="minorHAnsi" w:hAnsiTheme="minorHAnsi"/>
          <w:color w:val="auto"/>
        </w:rPr>
      </w:pPr>
      <w:r w:rsidRPr="00545974">
        <w:rPr>
          <w:rFonts w:asciiTheme="minorHAnsi" w:hAnsiTheme="minorHAnsi"/>
          <w:color w:val="auto"/>
        </w:rPr>
        <w:t xml:space="preserve">Videos and tape recordings. </w:t>
      </w:r>
    </w:p>
    <w:p w14:paraId="08E79C19" w14:textId="634C53C4" w:rsidR="00CE2D8F" w:rsidRPr="00545974" w:rsidRDefault="0004718E" w:rsidP="00454D4C">
      <w:pPr>
        <w:pStyle w:val="NormalWeb"/>
        <w:ind w:left="360"/>
        <w:jc w:val="both"/>
        <w:rPr>
          <w:rFonts w:asciiTheme="minorHAnsi" w:hAnsiTheme="minorHAnsi" w:cs="Arial"/>
        </w:rPr>
      </w:pPr>
      <w:r w:rsidRPr="00545974">
        <w:rPr>
          <w:rFonts w:asciiTheme="minorHAnsi" w:hAnsiTheme="minorHAnsi" w:cs="Arial"/>
        </w:rPr>
        <w:t>All data relating to an individual may</w:t>
      </w:r>
      <w:r w:rsidR="00CE2D8F" w:rsidRPr="00545974">
        <w:rPr>
          <w:rFonts w:asciiTheme="minorHAnsi" w:hAnsiTheme="minorHAnsi" w:cs="Arial"/>
        </w:rPr>
        <w:t xml:space="preserve"> </w:t>
      </w:r>
      <w:r w:rsidR="004B45D1" w:rsidRPr="00545974">
        <w:rPr>
          <w:rFonts w:asciiTheme="minorHAnsi" w:hAnsiTheme="minorHAnsi" w:cs="Arial"/>
        </w:rPr>
        <w:t>need to</w:t>
      </w:r>
      <w:r w:rsidR="00CE2D8F" w:rsidRPr="00545974">
        <w:rPr>
          <w:rFonts w:asciiTheme="minorHAnsi" w:hAnsiTheme="minorHAnsi" w:cs="Arial"/>
        </w:rPr>
        <w:t xml:space="preserve"> be made available</w:t>
      </w:r>
      <w:r w:rsidR="004B45D1" w:rsidRPr="00545974">
        <w:rPr>
          <w:rFonts w:asciiTheme="minorHAnsi" w:hAnsiTheme="minorHAnsi" w:cs="Arial"/>
        </w:rPr>
        <w:t xml:space="preserve"> in respons</w:t>
      </w:r>
      <w:r w:rsidR="007238AF" w:rsidRPr="00545974">
        <w:rPr>
          <w:rFonts w:asciiTheme="minorHAnsi" w:hAnsiTheme="minorHAnsi" w:cs="Arial"/>
        </w:rPr>
        <w:t>e to a Subject Access Request (</w:t>
      </w:r>
      <w:r w:rsidR="00305C6B" w:rsidRPr="00545974">
        <w:rPr>
          <w:rFonts w:asciiTheme="minorHAnsi" w:hAnsiTheme="minorHAnsi" w:cs="Arial"/>
        </w:rPr>
        <w:t>see section 8</w:t>
      </w:r>
      <w:r w:rsidR="00CE2D8F" w:rsidRPr="00545974">
        <w:rPr>
          <w:rFonts w:asciiTheme="minorHAnsi" w:hAnsiTheme="minorHAnsi" w:cs="Arial"/>
        </w:rPr>
        <w:t xml:space="preserve"> below</w:t>
      </w:r>
      <w:r w:rsidR="00305C6B" w:rsidRPr="00545974">
        <w:rPr>
          <w:rFonts w:asciiTheme="minorHAnsi" w:hAnsiTheme="minorHAnsi" w:cs="Arial"/>
        </w:rPr>
        <w:t>)</w:t>
      </w:r>
      <w:r w:rsidR="00CE2D8F" w:rsidRPr="00545974">
        <w:rPr>
          <w:rFonts w:asciiTheme="minorHAnsi" w:hAnsiTheme="minorHAnsi" w:cs="Arial"/>
        </w:rPr>
        <w:t xml:space="preserve">. Backup </w:t>
      </w:r>
      <w:r w:rsidR="00CE2D8F" w:rsidRPr="00545974">
        <w:rPr>
          <w:rStyle w:val="highlightedsearchterm"/>
          <w:rFonts w:asciiTheme="minorHAnsi" w:hAnsiTheme="minorHAnsi" w:cs="Arial"/>
        </w:rPr>
        <w:t>data</w:t>
      </w:r>
      <w:r w:rsidR="00CE2D8F" w:rsidRPr="00545974">
        <w:rPr>
          <w:rFonts w:asciiTheme="minorHAnsi" w:hAnsiTheme="minorHAnsi" w:cs="Arial"/>
        </w:rPr>
        <w:t xml:space="preserve"> also falls under the </w:t>
      </w:r>
      <w:r w:rsidR="007B2980" w:rsidRPr="00545974">
        <w:rPr>
          <w:rFonts w:asciiTheme="minorHAnsi" w:hAnsiTheme="minorHAnsi" w:cs="Arial"/>
        </w:rPr>
        <w:t>GDPR</w:t>
      </w:r>
      <w:r w:rsidR="00CE2D8F" w:rsidRPr="00545974">
        <w:rPr>
          <w:rFonts w:asciiTheme="minorHAnsi" w:hAnsiTheme="minorHAnsi" w:cs="Arial"/>
        </w:rPr>
        <w:t xml:space="preserve">; however, a search within them should only be conducted if specifically asked for by the </w:t>
      </w:r>
      <w:r w:rsidR="00CE2D8F" w:rsidRPr="00545974">
        <w:rPr>
          <w:rStyle w:val="highlightedsearchterm"/>
          <w:rFonts w:asciiTheme="minorHAnsi" w:hAnsiTheme="minorHAnsi" w:cs="Arial"/>
        </w:rPr>
        <w:t>data</w:t>
      </w:r>
      <w:r w:rsidR="00056615" w:rsidRPr="00545974">
        <w:rPr>
          <w:rFonts w:asciiTheme="minorHAnsi" w:hAnsiTheme="minorHAnsi" w:cs="Arial"/>
        </w:rPr>
        <w:t xml:space="preserve"> subject.</w:t>
      </w:r>
    </w:p>
    <w:p w14:paraId="08E79C1A" w14:textId="77777777" w:rsidR="00CE2D8F" w:rsidRPr="00545974" w:rsidRDefault="00CE2D8F" w:rsidP="00056615">
      <w:pPr>
        <w:pStyle w:val="ListParagraph"/>
        <w:numPr>
          <w:ilvl w:val="1"/>
          <w:numId w:val="6"/>
        </w:numPr>
        <w:spacing w:before="100" w:beforeAutospacing="1" w:after="120"/>
        <w:ind w:left="0" w:firstLine="0"/>
        <w:contextualSpacing w:val="0"/>
        <w:jc w:val="both"/>
        <w:rPr>
          <w:rFonts w:asciiTheme="minorHAnsi" w:hAnsiTheme="minorHAnsi" w:cs="Arial"/>
        </w:rPr>
      </w:pPr>
      <w:r w:rsidRPr="00545974">
        <w:rPr>
          <w:rFonts w:asciiTheme="minorHAnsi" w:hAnsiTheme="minorHAnsi" w:cs="Arial"/>
          <w:b/>
        </w:rPr>
        <w:t>Data Subject –</w:t>
      </w:r>
      <w:r w:rsidRPr="00545974">
        <w:rPr>
          <w:rFonts w:asciiTheme="minorHAnsi" w:hAnsiTheme="minorHAnsi" w:cs="Arial"/>
        </w:rPr>
        <w:t xml:space="preserve"> means an individual who is the subject of personal data.</w:t>
      </w:r>
    </w:p>
    <w:p w14:paraId="1CD8A4BE" w14:textId="42DE2F9B" w:rsidR="009F6FAF" w:rsidRPr="00545974" w:rsidRDefault="00CE2D8F" w:rsidP="00056615">
      <w:pPr>
        <w:pStyle w:val="ListParagraph"/>
        <w:numPr>
          <w:ilvl w:val="1"/>
          <w:numId w:val="6"/>
        </w:numPr>
        <w:spacing w:before="100" w:beforeAutospacing="1" w:after="120"/>
        <w:ind w:left="0" w:firstLine="0"/>
        <w:contextualSpacing w:val="0"/>
        <w:jc w:val="both"/>
        <w:rPr>
          <w:rFonts w:asciiTheme="minorHAnsi" w:hAnsiTheme="minorHAnsi" w:cs="Arial"/>
        </w:rPr>
      </w:pPr>
      <w:r w:rsidRPr="00545974">
        <w:rPr>
          <w:rFonts w:asciiTheme="minorHAnsi" w:hAnsiTheme="minorHAnsi" w:cs="Arial"/>
          <w:b/>
        </w:rPr>
        <w:t xml:space="preserve">Data </w:t>
      </w:r>
      <w:r w:rsidR="00F3496F" w:rsidRPr="00545974">
        <w:rPr>
          <w:rFonts w:asciiTheme="minorHAnsi" w:hAnsiTheme="minorHAnsi" w:cs="Arial"/>
          <w:b/>
        </w:rPr>
        <w:t>Controller</w:t>
      </w:r>
      <w:r w:rsidRPr="00545974">
        <w:rPr>
          <w:rFonts w:asciiTheme="minorHAnsi" w:hAnsiTheme="minorHAnsi" w:cs="Arial"/>
          <w:b/>
        </w:rPr>
        <w:t xml:space="preserve"> – </w:t>
      </w:r>
      <w:r w:rsidRPr="00545974">
        <w:rPr>
          <w:rFonts w:asciiTheme="minorHAnsi" w:hAnsiTheme="minorHAnsi" w:cs="Arial"/>
        </w:rPr>
        <w:t xml:space="preserve">means a person who (either alone or jointly or in common with other persons) determines the purposes for which and the manner in which any personal data are, or are to be processed. </w:t>
      </w:r>
    </w:p>
    <w:p w14:paraId="3E34C05A" w14:textId="3C27E730" w:rsidR="009F6FAF" w:rsidRPr="00545974" w:rsidRDefault="00CE2D8F" w:rsidP="00056615">
      <w:pPr>
        <w:pStyle w:val="ListParagraph"/>
        <w:numPr>
          <w:ilvl w:val="1"/>
          <w:numId w:val="6"/>
        </w:numPr>
        <w:spacing w:before="100" w:beforeAutospacing="1" w:after="120"/>
        <w:ind w:left="0" w:firstLine="0"/>
        <w:contextualSpacing w:val="0"/>
        <w:jc w:val="both"/>
        <w:rPr>
          <w:rFonts w:asciiTheme="minorHAnsi" w:hAnsiTheme="minorHAnsi" w:cs="Arial"/>
        </w:rPr>
      </w:pPr>
      <w:r w:rsidRPr="00545974">
        <w:rPr>
          <w:rFonts w:asciiTheme="minorHAnsi" w:hAnsiTheme="minorHAnsi" w:cs="Arial"/>
          <w:b/>
        </w:rPr>
        <w:t>Data Processor –</w:t>
      </w:r>
      <w:r w:rsidRPr="00545974">
        <w:rPr>
          <w:rFonts w:asciiTheme="minorHAnsi" w:hAnsiTheme="minorHAnsi" w:cs="Arial"/>
        </w:rPr>
        <w:t xml:space="preserve"> in relation to personal data, means any person who processes that data on behalf of the data controller</w:t>
      </w:r>
      <w:r w:rsidR="00F3496F" w:rsidRPr="00545974">
        <w:rPr>
          <w:rFonts w:asciiTheme="minorHAnsi" w:hAnsiTheme="minorHAnsi" w:cs="Arial"/>
        </w:rPr>
        <w:t xml:space="preserve"> other than an employee of the data controller</w:t>
      </w:r>
      <w:r w:rsidRPr="00545974">
        <w:rPr>
          <w:rFonts w:asciiTheme="minorHAnsi" w:hAnsiTheme="minorHAnsi" w:cs="Arial"/>
        </w:rPr>
        <w:t>.</w:t>
      </w:r>
    </w:p>
    <w:p w14:paraId="08C4006F" w14:textId="3FEE4D8C" w:rsidR="009F6FAF" w:rsidRPr="00545974" w:rsidRDefault="00CE2D8F" w:rsidP="00056615">
      <w:pPr>
        <w:pStyle w:val="ListParagraph"/>
        <w:numPr>
          <w:ilvl w:val="1"/>
          <w:numId w:val="6"/>
        </w:numPr>
        <w:spacing w:before="100" w:beforeAutospacing="1" w:after="120"/>
        <w:ind w:left="0" w:firstLine="0"/>
        <w:contextualSpacing w:val="0"/>
        <w:jc w:val="both"/>
        <w:rPr>
          <w:rFonts w:asciiTheme="minorHAnsi" w:hAnsiTheme="minorHAnsi" w:cs="Arial"/>
        </w:rPr>
      </w:pPr>
      <w:r w:rsidRPr="00545974">
        <w:rPr>
          <w:rFonts w:asciiTheme="minorHAnsi" w:hAnsiTheme="minorHAnsi" w:cs="Arial"/>
          <w:b/>
        </w:rPr>
        <w:t>Third Party -</w:t>
      </w:r>
      <w:r w:rsidRPr="00545974">
        <w:rPr>
          <w:rFonts w:asciiTheme="minorHAnsi" w:hAnsiTheme="minorHAnsi" w:cs="Arial"/>
        </w:rPr>
        <w:t xml:space="preserve"> in relation to personal data, means any person other than the data subject, the data controller, or any data processor or other person authorised to process data for data controller or processor.</w:t>
      </w:r>
    </w:p>
    <w:p w14:paraId="08E79C22" w14:textId="62515D97" w:rsidR="00CE2D8F" w:rsidRPr="00545974" w:rsidRDefault="00CE2D8F" w:rsidP="00056615">
      <w:pPr>
        <w:pStyle w:val="ListParagraph"/>
        <w:numPr>
          <w:ilvl w:val="1"/>
          <w:numId w:val="6"/>
        </w:numPr>
        <w:spacing w:before="100" w:beforeAutospacing="1" w:after="120"/>
        <w:ind w:left="0" w:firstLine="0"/>
        <w:contextualSpacing w:val="0"/>
        <w:jc w:val="both"/>
        <w:rPr>
          <w:rFonts w:asciiTheme="minorHAnsi" w:hAnsiTheme="minorHAnsi" w:cs="Arial"/>
        </w:rPr>
      </w:pPr>
      <w:r w:rsidRPr="00545974">
        <w:rPr>
          <w:rFonts w:asciiTheme="minorHAnsi" w:hAnsiTheme="minorHAnsi" w:cs="Arial"/>
          <w:b/>
        </w:rPr>
        <w:t xml:space="preserve">Processing – </w:t>
      </w:r>
      <w:r w:rsidRPr="00545974">
        <w:rPr>
          <w:rFonts w:asciiTheme="minorHAnsi" w:hAnsiTheme="minorHAnsi" w:cs="Arial"/>
        </w:rPr>
        <w:t>means recording or holding information or data or carrying out any operations on that information or data; including organising, altering or adapting it; disclosing the information or aligning, combining, blocking or erasing it.</w:t>
      </w:r>
    </w:p>
    <w:p w14:paraId="08E79C25" w14:textId="77777777" w:rsidR="00CE2D8F" w:rsidRPr="00545974" w:rsidRDefault="00CE2D8F" w:rsidP="00056615">
      <w:pPr>
        <w:pStyle w:val="Heading1"/>
        <w:numPr>
          <w:ilvl w:val="0"/>
          <w:numId w:val="6"/>
        </w:numPr>
        <w:spacing w:after="240"/>
        <w:ind w:left="0" w:firstLine="0"/>
        <w:contextualSpacing w:val="0"/>
        <w:jc w:val="both"/>
        <w:rPr>
          <w:rFonts w:asciiTheme="minorHAnsi" w:hAnsiTheme="minorHAnsi" w:cs="Arial"/>
          <w:lang w:eastAsia="en-US"/>
        </w:rPr>
      </w:pPr>
      <w:bookmarkStart w:id="7" w:name="_Toc352771599"/>
      <w:bookmarkStart w:id="8" w:name="_Toc352771792"/>
      <w:r w:rsidRPr="00545974">
        <w:rPr>
          <w:rFonts w:asciiTheme="minorHAnsi" w:hAnsiTheme="minorHAnsi" w:cs="Arial"/>
          <w:lang w:eastAsia="en-US"/>
        </w:rPr>
        <w:t>Policy Statement</w:t>
      </w:r>
      <w:bookmarkEnd w:id="7"/>
      <w:bookmarkEnd w:id="8"/>
    </w:p>
    <w:p w14:paraId="08E79C28" w14:textId="5BBFF3AA" w:rsidR="00CE2D8F" w:rsidRPr="00545974" w:rsidRDefault="00CE2D8F" w:rsidP="00056615">
      <w:pPr>
        <w:pStyle w:val="ListParagraph"/>
        <w:numPr>
          <w:ilvl w:val="1"/>
          <w:numId w:val="6"/>
        </w:numPr>
        <w:spacing w:before="120" w:after="120"/>
        <w:ind w:left="0" w:firstLine="0"/>
        <w:contextualSpacing w:val="0"/>
        <w:jc w:val="both"/>
        <w:rPr>
          <w:rFonts w:asciiTheme="minorHAnsi" w:hAnsiTheme="minorHAnsi" w:cs="Arial"/>
        </w:rPr>
      </w:pPr>
      <w:r w:rsidRPr="00545974">
        <w:rPr>
          <w:rFonts w:asciiTheme="minorHAnsi" w:hAnsiTheme="minorHAnsi" w:cs="Arial"/>
        </w:rPr>
        <w:lastRenderedPageBreak/>
        <w:t xml:space="preserve">The main focus of this policy is to provide guidance about the protection, sharing and disclosure of </w:t>
      </w:r>
      <w:r w:rsidR="000B739C" w:rsidRPr="00545974">
        <w:rPr>
          <w:rFonts w:asciiTheme="minorHAnsi" w:hAnsiTheme="minorHAnsi" w:cs="Arial"/>
        </w:rPr>
        <w:t>Member</w:t>
      </w:r>
      <w:r w:rsidR="006F66AF" w:rsidRPr="00545974">
        <w:rPr>
          <w:rFonts w:asciiTheme="minorHAnsi" w:hAnsiTheme="minorHAnsi" w:cs="Arial"/>
        </w:rPr>
        <w:t xml:space="preserve"> and </w:t>
      </w:r>
      <w:r w:rsidRPr="00545974">
        <w:rPr>
          <w:rFonts w:asciiTheme="minorHAnsi" w:hAnsiTheme="minorHAnsi" w:cs="Arial"/>
        </w:rPr>
        <w:t xml:space="preserve">staff information, but </w:t>
      </w:r>
      <w:r w:rsidRPr="00545974">
        <w:rPr>
          <w:rFonts w:asciiTheme="minorHAnsi" w:hAnsiTheme="minorHAnsi" w:cs="Arial"/>
          <w:b/>
        </w:rPr>
        <w:t>it is important to stress that maintaining confidentiality and adhering to data protection legislation applies to all</w:t>
      </w:r>
      <w:r w:rsidR="003D75ED" w:rsidRPr="00545974">
        <w:rPr>
          <w:rFonts w:asciiTheme="minorHAnsi" w:hAnsiTheme="minorHAnsi" w:cs="Arial"/>
          <w:b/>
        </w:rPr>
        <w:t xml:space="preserve"> staff and functions within </w:t>
      </w:r>
      <w:r w:rsidR="007238AF" w:rsidRPr="00545974">
        <w:rPr>
          <w:rFonts w:asciiTheme="minorHAnsi" w:hAnsiTheme="minorHAnsi" w:cs="Arial"/>
          <w:b/>
        </w:rPr>
        <w:t>the CSP</w:t>
      </w:r>
      <w:r w:rsidRPr="00545974">
        <w:rPr>
          <w:rFonts w:asciiTheme="minorHAnsi" w:hAnsiTheme="minorHAnsi" w:cs="Arial"/>
          <w:b/>
        </w:rPr>
        <w:t>.</w:t>
      </w:r>
      <w:r w:rsidRPr="00545974">
        <w:rPr>
          <w:rFonts w:asciiTheme="minorHAnsi" w:hAnsiTheme="minorHAnsi" w:cs="Arial"/>
        </w:rPr>
        <w:t xml:space="preserve"> </w:t>
      </w:r>
    </w:p>
    <w:p w14:paraId="08E79C2A" w14:textId="711FB4C9" w:rsidR="00CE2D8F" w:rsidRPr="00545974" w:rsidRDefault="00CE2D8F" w:rsidP="00056615">
      <w:pPr>
        <w:pStyle w:val="ListParagraph"/>
        <w:numPr>
          <w:ilvl w:val="1"/>
          <w:numId w:val="6"/>
        </w:numPr>
        <w:spacing w:before="120" w:after="120"/>
        <w:ind w:left="0" w:firstLine="0"/>
        <w:contextualSpacing w:val="0"/>
        <w:jc w:val="both"/>
        <w:rPr>
          <w:rFonts w:asciiTheme="minorHAnsi" w:hAnsiTheme="minorHAnsi" w:cs="Arial"/>
          <w:lang w:eastAsia="en-US"/>
        </w:rPr>
      </w:pPr>
      <w:r w:rsidRPr="00545974">
        <w:rPr>
          <w:rFonts w:asciiTheme="minorHAnsi" w:hAnsiTheme="minorHAnsi" w:cs="Arial"/>
          <w:lang w:eastAsia="en-US"/>
        </w:rPr>
        <w:t xml:space="preserve">The </w:t>
      </w:r>
      <w:r w:rsidR="006F66AF" w:rsidRPr="00545974">
        <w:rPr>
          <w:rFonts w:asciiTheme="minorHAnsi" w:hAnsiTheme="minorHAnsi" w:cs="Arial"/>
          <w:lang w:eastAsia="en-US"/>
        </w:rPr>
        <w:t>GDPR</w:t>
      </w:r>
      <w:r w:rsidRPr="00545974">
        <w:rPr>
          <w:rFonts w:asciiTheme="minorHAnsi" w:hAnsiTheme="minorHAnsi" w:cs="Arial"/>
          <w:lang w:eastAsia="en-US"/>
        </w:rPr>
        <w:t xml:space="preserve"> requires organisations to register with the Information Commissioner the categories information they hold about people, and what they do with it. </w:t>
      </w:r>
    </w:p>
    <w:p w14:paraId="08E79C2B" w14:textId="37D5D5CB" w:rsidR="00CE2D8F" w:rsidRPr="00545974" w:rsidRDefault="006F66AF" w:rsidP="00056615">
      <w:pPr>
        <w:pStyle w:val="ListParagraph"/>
        <w:numPr>
          <w:ilvl w:val="1"/>
          <w:numId w:val="6"/>
        </w:numPr>
        <w:spacing w:before="120" w:after="120"/>
        <w:ind w:left="0" w:firstLine="0"/>
        <w:contextualSpacing w:val="0"/>
        <w:jc w:val="both"/>
        <w:rPr>
          <w:rFonts w:asciiTheme="minorHAnsi" w:hAnsiTheme="minorHAnsi" w:cs="Arial"/>
        </w:rPr>
      </w:pPr>
      <w:r w:rsidRPr="00545974">
        <w:rPr>
          <w:rFonts w:asciiTheme="minorHAnsi" w:hAnsiTheme="minorHAnsi" w:cs="Arial"/>
        </w:rPr>
        <w:t>The six</w:t>
      </w:r>
      <w:r w:rsidR="00CE2D8F" w:rsidRPr="00545974">
        <w:rPr>
          <w:rFonts w:asciiTheme="minorHAnsi" w:hAnsiTheme="minorHAnsi" w:cs="Arial"/>
        </w:rPr>
        <w:t xml:space="preserve"> </w:t>
      </w:r>
      <w:r w:rsidR="00CE2D8F" w:rsidRPr="00545974">
        <w:rPr>
          <w:rStyle w:val="highlightedsearchterm"/>
          <w:rFonts w:asciiTheme="minorHAnsi" w:hAnsiTheme="minorHAnsi" w:cs="Arial"/>
        </w:rPr>
        <w:t>Data</w:t>
      </w:r>
      <w:r w:rsidR="00CE2D8F" w:rsidRPr="00545974">
        <w:rPr>
          <w:rFonts w:asciiTheme="minorHAnsi" w:hAnsiTheme="minorHAnsi" w:cs="Arial"/>
        </w:rPr>
        <w:t xml:space="preserve"> </w:t>
      </w:r>
      <w:r w:rsidR="00CE2D8F" w:rsidRPr="00545974">
        <w:rPr>
          <w:rStyle w:val="highlightedsearchterm"/>
          <w:rFonts w:asciiTheme="minorHAnsi" w:hAnsiTheme="minorHAnsi" w:cs="Arial"/>
        </w:rPr>
        <w:t>Protection</w:t>
      </w:r>
      <w:r w:rsidR="00CE2D8F" w:rsidRPr="00545974">
        <w:rPr>
          <w:rFonts w:asciiTheme="minorHAnsi" w:hAnsiTheme="minorHAnsi" w:cs="Arial"/>
        </w:rPr>
        <w:t xml:space="preserve"> principles that lie at the heart of the </w:t>
      </w:r>
      <w:r w:rsidR="007B2980" w:rsidRPr="00545974">
        <w:rPr>
          <w:rFonts w:asciiTheme="minorHAnsi" w:hAnsiTheme="minorHAnsi" w:cs="Arial"/>
        </w:rPr>
        <w:t>GDPR</w:t>
      </w:r>
      <w:r w:rsidR="00F31D90" w:rsidRPr="00545974">
        <w:rPr>
          <w:rFonts w:asciiTheme="minorHAnsi" w:hAnsiTheme="minorHAnsi" w:cs="Arial"/>
        </w:rPr>
        <w:t xml:space="preserve"> (article 5) and</w:t>
      </w:r>
      <w:r w:rsidR="00CE2D8F" w:rsidRPr="00545974">
        <w:rPr>
          <w:rFonts w:asciiTheme="minorHAnsi" w:hAnsiTheme="minorHAnsi" w:cs="Arial"/>
        </w:rPr>
        <w:t xml:space="preserve"> give the </w:t>
      </w:r>
      <w:r w:rsidR="007B2980" w:rsidRPr="00545974">
        <w:rPr>
          <w:rFonts w:asciiTheme="minorHAnsi" w:hAnsiTheme="minorHAnsi" w:cs="Arial"/>
        </w:rPr>
        <w:t>GDPR</w:t>
      </w:r>
      <w:r w:rsidR="00CE2D8F" w:rsidRPr="00545974">
        <w:rPr>
          <w:rFonts w:asciiTheme="minorHAnsi" w:hAnsiTheme="minorHAnsi" w:cs="Arial"/>
        </w:rPr>
        <w:t xml:space="preserve"> its streng</w:t>
      </w:r>
      <w:r w:rsidR="006E052D" w:rsidRPr="00545974">
        <w:rPr>
          <w:rFonts w:asciiTheme="minorHAnsi" w:hAnsiTheme="minorHAnsi" w:cs="Arial"/>
        </w:rPr>
        <w:t>th and purpose. To this end,</w:t>
      </w:r>
      <w:r w:rsidR="00CE2D8F" w:rsidRPr="00545974">
        <w:rPr>
          <w:rFonts w:asciiTheme="minorHAnsi" w:hAnsiTheme="minorHAnsi" w:cs="Arial"/>
        </w:rPr>
        <w:t xml:space="preserve"> </w:t>
      </w:r>
      <w:r w:rsidR="00161A9F" w:rsidRPr="00545974">
        <w:rPr>
          <w:rFonts w:asciiTheme="minorHAnsi" w:hAnsiTheme="minorHAnsi" w:cs="Arial"/>
        </w:rPr>
        <w:t>the CSP</w:t>
      </w:r>
      <w:r w:rsidR="00CE2D8F" w:rsidRPr="00545974">
        <w:rPr>
          <w:rFonts w:asciiTheme="minorHAnsi" w:hAnsiTheme="minorHAnsi" w:cs="Arial"/>
        </w:rPr>
        <w:t xml:space="preserve"> fully endorses and abides by the principles of data protection. Specifically, the </w:t>
      </w:r>
      <w:r w:rsidRPr="00545974">
        <w:rPr>
          <w:rFonts w:asciiTheme="minorHAnsi" w:hAnsiTheme="minorHAnsi" w:cs="Arial"/>
          <w:b/>
          <w:bCs/>
        </w:rPr>
        <w:t>six</w:t>
      </w:r>
      <w:r w:rsidR="00CE2D8F" w:rsidRPr="00545974">
        <w:rPr>
          <w:rFonts w:asciiTheme="minorHAnsi" w:hAnsiTheme="minorHAnsi" w:cs="Arial"/>
          <w:b/>
          <w:bCs/>
        </w:rPr>
        <w:t xml:space="preserve"> principles </w:t>
      </w:r>
      <w:r w:rsidR="00CE2D8F" w:rsidRPr="00545974">
        <w:rPr>
          <w:rFonts w:asciiTheme="minorHAnsi" w:hAnsiTheme="minorHAnsi" w:cs="Arial"/>
        </w:rPr>
        <w:t xml:space="preserve">require that: </w:t>
      </w:r>
    </w:p>
    <w:p w14:paraId="05F8EDB2" w14:textId="77777777" w:rsidR="00815468" w:rsidRPr="00545974" w:rsidRDefault="00815468" w:rsidP="00815468">
      <w:pPr>
        <w:pStyle w:val="ListParagraph"/>
        <w:spacing w:before="120" w:after="120"/>
        <w:ind w:left="0"/>
        <w:contextualSpacing w:val="0"/>
        <w:jc w:val="both"/>
        <w:rPr>
          <w:rFonts w:asciiTheme="minorHAnsi" w:hAnsiTheme="minorHAnsi" w:cs="Arial"/>
        </w:rPr>
      </w:pPr>
    </w:p>
    <w:p w14:paraId="70C4E089" w14:textId="77777777" w:rsidR="00815468" w:rsidRPr="00545974" w:rsidRDefault="00815468" w:rsidP="00815468">
      <w:pPr>
        <w:pStyle w:val="ListParagraph"/>
        <w:spacing w:before="120" w:after="120"/>
        <w:ind w:left="0"/>
        <w:jc w:val="both"/>
        <w:rPr>
          <w:rFonts w:asciiTheme="minorHAnsi" w:hAnsiTheme="minorHAnsi" w:cs="Arial"/>
        </w:rPr>
      </w:pPr>
      <w:r w:rsidRPr="00545974">
        <w:rPr>
          <w:rFonts w:asciiTheme="minorHAnsi" w:hAnsiTheme="minorHAnsi" w:cs="Arial"/>
        </w:rPr>
        <w:t>1</w:t>
      </w:r>
      <w:r w:rsidRPr="00545974">
        <w:rPr>
          <w:rFonts w:asciiTheme="minorHAnsi" w:hAnsiTheme="minorHAnsi" w:cs="Arial"/>
        </w:rPr>
        <w:tab/>
        <w:t>Processed lawfully, fairly and in a transparent manner in relation to individuals;</w:t>
      </w:r>
    </w:p>
    <w:p w14:paraId="4BE6CB33" w14:textId="77777777" w:rsidR="00815468" w:rsidRPr="00545974" w:rsidRDefault="00815468" w:rsidP="00815468">
      <w:pPr>
        <w:pStyle w:val="ListParagraph"/>
        <w:spacing w:before="120" w:after="120"/>
        <w:ind w:hanging="720"/>
        <w:jc w:val="both"/>
        <w:rPr>
          <w:rFonts w:asciiTheme="minorHAnsi" w:hAnsiTheme="minorHAnsi" w:cs="Arial"/>
        </w:rPr>
      </w:pPr>
      <w:r w:rsidRPr="00545974">
        <w:rPr>
          <w:rFonts w:asciiTheme="minorHAnsi" w:hAnsiTheme="minorHAnsi" w:cs="Arial"/>
        </w:rPr>
        <w:t>2</w:t>
      </w:r>
      <w:r w:rsidRPr="00545974">
        <w:rPr>
          <w:rFonts w:asciiTheme="minorHAnsi" w:hAnsiTheme="minorHAnsi" w:cs="Arial"/>
        </w:rPr>
        <w:tab/>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700E3EDD" w14:textId="77777777" w:rsidR="00815468" w:rsidRPr="00545974" w:rsidRDefault="00815468" w:rsidP="00815468">
      <w:pPr>
        <w:pStyle w:val="ListParagraph"/>
        <w:spacing w:before="120" w:after="120"/>
        <w:ind w:hanging="720"/>
        <w:jc w:val="both"/>
        <w:rPr>
          <w:rFonts w:asciiTheme="minorHAnsi" w:hAnsiTheme="minorHAnsi" w:cs="Arial"/>
        </w:rPr>
      </w:pPr>
      <w:r w:rsidRPr="00545974">
        <w:rPr>
          <w:rFonts w:asciiTheme="minorHAnsi" w:hAnsiTheme="minorHAnsi" w:cs="Arial"/>
        </w:rPr>
        <w:t>3</w:t>
      </w:r>
      <w:r w:rsidRPr="00545974">
        <w:rPr>
          <w:rFonts w:asciiTheme="minorHAnsi" w:hAnsiTheme="minorHAnsi" w:cs="Arial"/>
        </w:rPr>
        <w:tab/>
        <w:t>adequate, relevant and limited to what is necessary in relation to the purposes for which they are processed;</w:t>
      </w:r>
    </w:p>
    <w:p w14:paraId="6D8E8E3B" w14:textId="77777777" w:rsidR="00815468" w:rsidRPr="00545974" w:rsidRDefault="00815468" w:rsidP="00815468">
      <w:pPr>
        <w:pStyle w:val="ListParagraph"/>
        <w:spacing w:before="120" w:after="120"/>
        <w:ind w:hanging="720"/>
        <w:jc w:val="both"/>
        <w:rPr>
          <w:rFonts w:asciiTheme="minorHAnsi" w:hAnsiTheme="minorHAnsi" w:cs="Arial"/>
        </w:rPr>
      </w:pPr>
      <w:r w:rsidRPr="00545974">
        <w:rPr>
          <w:rFonts w:asciiTheme="minorHAnsi" w:hAnsiTheme="minorHAnsi" w:cs="Arial"/>
        </w:rPr>
        <w:t>4</w:t>
      </w:r>
      <w:r w:rsidRPr="00545974">
        <w:rPr>
          <w:rFonts w:asciiTheme="minorHAnsi" w:hAnsiTheme="minorHAnsi" w:cs="Arial"/>
        </w:rPr>
        <w:tab/>
        <w:t>accurate and, where necessary, kept up to date; every reasonable step must be taken to ensure that personal data that are inaccurate, having regard to the purposes for which they are processed, are erased or rectified without delay;</w:t>
      </w:r>
    </w:p>
    <w:p w14:paraId="10F3677F" w14:textId="77777777" w:rsidR="00815468" w:rsidRPr="00545974" w:rsidRDefault="00815468" w:rsidP="00815468">
      <w:pPr>
        <w:pStyle w:val="ListParagraph"/>
        <w:spacing w:before="120" w:after="120"/>
        <w:ind w:hanging="720"/>
        <w:jc w:val="both"/>
        <w:rPr>
          <w:rFonts w:asciiTheme="minorHAnsi" w:hAnsiTheme="minorHAnsi" w:cs="Arial"/>
        </w:rPr>
      </w:pPr>
      <w:r w:rsidRPr="00545974">
        <w:rPr>
          <w:rFonts w:asciiTheme="minorHAnsi" w:hAnsiTheme="minorHAnsi" w:cs="Arial"/>
        </w:rPr>
        <w:lastRenderedPageBreak/>
        <w:t>5</w:t>
      </w:r>
      <w:r w:rsidRPr="00545974">
        <w:rPr>
          <w:rFonts w:asciiTheme="minorHAnsi" w:hAnsiTheme="minorHAnsi" w:cs="Arial"/>
        </w:rPr>
        <w:tab/>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w:t>
      </w:r>
    </w:p>
    <w:p w14:paraId="4CE9D206" w14:textId="64D62290" w:rsidR="00815468" w:rsidRPr="00545974" w:rsidRDefault="00815468" w:rsidP="00815468">
      <w:pPr>
        <w:pStyle w:val="ListParagraph"/>
        <w:spacing w:before="120" w:after="120"/>
        <w:ind w:hanging="720"/>
        <w:contextualSpacing w:val="0"/>
        <w:jc w:val="both"/>
        <w:rPr>
          <w:rFonts w:asciiTheme="minorHAnsi" w:hAnsiTheme="minorHAnsi" w:cs="Arial"/>
        </w:rPr>
      </w:pPr>
      <w:r w:rsidRPr="00545974">
        <w:rPr>
          <w:rFonts w:asciiTheme="minorHAnsi" w:hAnsiTheme="minorHAnsi" w:cs="Arial"/>
        </w:rPr>
        <w:t>6</w:t>
      </w:r>
      <w:r w:rsidRPr="00545974">
        <w:rPr>
          <w:rFonts w:asciiTheme="minorHAnsi" w:hAnsiTheme="minorHAnsi" w:cs="Arial"/>
        </w:rPr>
        <w:tab/>
        <w:t>processed in a manner that ensures appropriate security of the personal data, including protection against unauthorized or unlawful processing and against accidental loss, destruction or damage, using appropriate technical or organisational measures.</w:t>
      </w:r>
    </w:p>
    <w:p w14:paraId="08E79C2C" w14:textId="77777777" w:rsidR="00CE2D8F" w:rsidRPr="00545974" w:rsidRDefault="00CE2D8F" w:rsidP="00454D4C">
      <w:pPr>
        <w:pStyle w:val="Default"/>
        <w:jc w:val="both"/>
        <w:rPr>
          <w:rFonts w:asciiTheme="minorHAnsi" w:hAnsiTheme="minorHAnsi"/>
          <w:color w:val="auto"/>
        </w:rPr>
      </w:pPr>
    </w:p>
    <w:p w14:paraId="08E79C3E" w14:textId="77777777" w:rsidR="00CE2D8F" w:rsidRPr="00545974" w:rsidRDefault="00CE2D8F" w:rsidP="009F6FAF">
      <w:pPr>
        <w:pStyle w:val="ListParagraph"/>
        <w:numPr>
          <w:ilvl w:val="1"/>
          <w:numId w:val="6"/>
        </w:numPr>
        <w:spacing w:after="120"/>
        <w:ind w:left="0" w:firstLine="0"/>
        <w:jc w:val="both"/>
        <w:rPr>
          <w:rFonts w:asciiTheme="minorHAnsi" w:hAnsiTheme="minorHAnsi" w:cs="Arial"/>
        </w:rPr>
      </w:pPr>
      <w:r w:rsidRPr="00545974">
        <w:rPr>
          <w:rFonts w:asciiTheme="minorHAnsi" w:hAnsiTheme="minorHAnsi" w:cs="Arial"/>
        </w:rPr>
        <w:t>Personal data is defined in section 3 of this policy.</w:t>
      </w:r>
    </w:p>
    <w:p w14:paraId="08E79C40" w14:textId="28F1C3FC" w:rsidR="00CE2D8F" w:rsidRPr="00545974" w:rsidRDefault="00CE2D8F" w:rsidP="009F6FAF">
      <w:pPr>
        <w:pStyle w:val="NormalWeb"/>
        <w:numPr>
          <w:ilvl w:val="1"/>
          <w:numId w:val="6"/>
        </w:numPr>
        <w:spacing w:after="120" w:afterAutospacing="0"/>
        <w:ind w:left="0" w:firstLine="0"/>
        <w:jc w:val="both"/>
        <w:rPr>
          <w:rFonts w:asciiTheme="minorHAnsi" w:hAnsiTheme="minorHAnsi" w:cs="Arial"/>
        </w:rPr>
      </w:pPr>
      <w:r w:rsidRPr="00545974">
        <w:rPr>
          <w:rFonts w:asciiTheme="minorHAnsi" w:hAnsiTheme="minorHAnsi" w:cs="Arial"/>
        </w:rPr>
        <w:t xml:space="preserve">Compliance with these principles is the very essence of both compliance with the law and of good practice. The Information Commissioner’s Office (ICO) has powers to interpret the principles and, subject to the interpretation provisions of the </w:t>
      </w:r>
      <w:r w:rsidR="007B2980" w:rsidRPr="00545974">
        <w:rPr>
          <w:rFonts w:asciiTheme="minorHAnsi" w:hAnsiTheme="minorHAnsi" w:cs="Arial"/>
        </w:rPr>
        <w:t>GDPR</w:t>
      </w:r>
      <w:r w:rsidRPr="00545974">
        <w:rPr>
          <w:rFonts w:asciiTheme="minorHAnsi" w:hAnsiTheme="minorHAnsi" w:cs="Arial"/>
        </w:rPr>
        <w:t xml:space="preserve">, the Information Tribunal and the courts, to give advice about how to comply with the law, and enforce its provisions where this is necessary to achieve compliance. Understanding and complying with the principles is the key to understanding and complying with our responsibilities as a </w:t>
      </w:r>
      <w:r w:rsidRPr="00545974">
        <w:rPr>
          <w:rStyle w:val="highlightedsearchterm"/>
          <w:rFonts w:asciiTheme="minorHAnsi" w:hAnsiTheme="minorHAnsi" w:cs="Arial"/>
        </w:rPr>
        <w:t>data</w:t>
      </w:r>
      <w:r w:rsidRPr="00545974">
        <w:rPr>
          <w:rFonts w:asciiTheme="minorHAnsi" w:hAnsiTheme="minorHAnsi" w:cs="Arial"/>
        </w:rPr>
        <w:t xml:space="preserve"> controller.</w:t>
      </w:r>
    </w:p>
    <w:p w14:paraId="08E79C42" w14:textId="0BD524AF" w:rsidR="00CE2D8F" w:rsidRPr="00545974" w:rsidRDefault="006E052D" w:rsidP="00795CF7">
      <w:pPr>
        <w:pStyle w:val="NormalWeb"/>
        <w:numPr>
          <w:ilvl w:val="1"/>
          <w:numId w:val="6"/>
        </w:numPr>
        <w:ind w:left="0" w:firstLine="0"/>
        <w:jc w:val="both"/>
        <w:rPr>
          <w:rFonts w:asciiTheme="minorHAnsi" w:hAnsiTheme="minorHAnsi" w:cs="Arial"/>
          <w:sz w:val="22"/>
          <w:szCs w:val="22"/>
        </w:rPr>
      </w:pPr>
      <w:r w:rsidRPr="00545974">
        <w:rPr>
          <w:rFonts w:asciiTheme="minorHAnsi" w:hAnsiTheme="minorHAnsi" w:cs="Arial"/>
        </w:rPr>
        <w:t xml:space="preserve">Therefore, </w:t>
      </w:r>
      <w:r w:rsidR="00161A9F" w:rsidRPr="00545974">
        <w:rPr>
          <w:rFonts w:asciiTheme="minorHAnsi" w:hAnsiTheme="minorHAnsi" w:cs="Arial"/>
        </w:rPr>
        <w:t>the CSP</w:t>
      </w:r>
      <w:r w:rsidR="00CE2D8F" w:rsidRPr="00545974">
        <w:rPr>
          <w:rFonts w:asciiTheme="minorHAnsi" w:hAnsiTheme="minorHAnsi" w:cs="Arial"/>
        </w:rPr>
        <w:t xml:space="preserve"> will, through appropriate management, and strict application of criteria and controls</w:t>
      </w:r>
      <w:r w:rsidR="00CE2D8F" w:rsidRPr="00545974">
        <w:rPr>
          <w:rFonts w:asciiTheme="minorHAnsi" w:hAnsiTheme="minorHAnsi" w:cs="Arial"/>
          <w:sz w:val="22"/>
          <w:szCs w:val="22"/>
        </w:rPr>
        <w:t>:</w:t>
      </w:r>
    </w:p>
    <w:p w14:paraId="08E79C45" w14:textId="27224688"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rPr>
        <w:t xml:space="preserve">Ensure that there is a </w:t>
      </w:r>
      <w:r w:rsidRPr="00545974">
        <w:rPr>
          <w:rFonts w:asciiTheme="minorHAnsi" w:hAnsiTheme="minorHAnsi" w:cs="Arial"/>
          <w:b/>
          <w:u w:val="single"/>
        </w:rPr>
        <w:t>lawful</w:t>
      </w:r>
      <w:r w:rsidRPr="00545974">
        <w:rPr>
          <w:rFonts w:asciiTheme="minorHAnsi" w:hAnsiTheme="minorHAnsi" w:cs="Arial"/>
        </w:rPr>
        <w:t xml:space="preserve"> ground for using the personal data;</w:t>
      </w:r>
    </w:p>
    <w:p w14:paraId="08E79C47" w14:textId="595113BA"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rPr>
        <w:t xml:space="preserve">Ensure that the use of the data is </w:t>
      </w:r>
      <w:r w:rsidRPr="00545974">
        <w:rPr>
          <w:rFonts w:asciiTheme="minorHAnsi" w:hAnsiTheme="minorHAnsi" w:cs="Arial"/>
          <w:u w:val="single"/>
        </w:rPr>
        <w:t>fair</w:t>
      </w:r>
      <w:r w:rsidRPr="00545974">
        <w:rPr>
          <w:rFonts w:asciiTheme="minorHAnsi" w:hAnsiTheme="minorHAnsi" w:cs="Arial"/>
        </w:rPr>
        <w:t xml:space="preserve"> and that will meet one of the </w:t>
      </w:r>
      <w:r w:rsidRPr="00545974">
        <w:rPr>
          <w:rFonts w:asciiTheme="minorHAnsi" w:hAnsiTheme="minorHAnsi" w:cs="Arial"/>
          <w:b/>
          <w:u w:val="single"/>
        </w:rPr>
        <w:t>specified conditions</w:t>
      </w:r>
      <w:r w:rsidRPr="00545974">
        <w:rPr>
          <w:rFonts w:asciiTheme="minorHAnsi" w:hAnsiTheme="minorHAnsi" w:cs="Arial"/>
        </w:rPr>
        <w:t>. (See Appendix I)</w:t>
      </w:r>
    </w:p>
    <w:p w14:paraId="08E79C49" w14:textId="71291B02"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rPr>
        <w:lastRenderedPageBreak/>
        <w:t xml:space="preserve">Only use sensitive personal data if it is </w:t>
      </w:r>
      <w:r w:rsidRPr="00545974">
        <w:rPr>
          <w:rFonts w:asciiTheme="minorHAnsi" w:hAnsiTheme="minorHAnsi" w:cs="Arial"/>
          <w:b/>
          <w:u w:val="single"/>
        </w:rPr>
        <w:t>absolutely necessary</w:t>
      </w:r>
      <w:r w:rsidRPr="00545974">
        <w:rPr>
          <w:rFonts w:asciiTheme="minorHAnsi" w:hAnsiTheme="minorHAnsi" w:cs="Arial"/>
        </w:rPr>
        <w:t xml:space="preserve"> for </w:t>
      </w:r>
      <w:r w:rsidR="00CA50F2" w:rsidRPr="00545974">
        <w:rPr>
          <w:rFonts w:asciiTheme="minorHAnsi" w:hAnsiTheme="minorHAnsi" w:cs="Arial"/>
        </w:rPr>
        <w:t>the CSP</w:t>
      </w:r>
      <w:r w:rsidRPr="00545974">
        <w:rPr>
          <w:rFonts w:asciiTheme="minorHAnsi" w:hAnsiTheme="minorHAnsi" w:cs="Arial"/>
        </w:rPr>
        <w:t xml:space="preserve"> to use it. (See Section 3 – Paragraph 3.2) </w:t>
      </w:r>
    </w:p>
    <w:p w14:paraId="08E79C4B" w14:textId="720D4200"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rPr>
        <w:t>Only use s</w:t>
      </w:r>
      <w:r w:rsidR="006E052D" w:rsidRPr="00545974">
        <w:rPr>
          <w:rFonts w:asciiTheme="minorHAnsi" w:hAnsiTheme="minorHAnsi" w:cs="Arial"/>
        </w:rPr>
        <w:t>ensitive personal data where</w:t>
      </w:r>
      <w:r w:rsidRPr="00545974">
        <w:rPr>
          <w:rFonts w:asciiTheme="minorHAnsi" w:hAnsiTheme="minorHAnsi" w:cs="Arial"/>
        </w:rPr>
        <w:t xml:space="preserve"> </w:t>
      </w:r>
      <w:r w:rsidR="00CA50F2" w:rsidRPr="00545974">
        <w:rPr>
          <w:rFonts w:asciiTheme="minorHAnsi" w:hAnsiTheme="minorHAnsi" w:cs="Arial"/>
        </w:rPr>
        <w:t>the CSP</w:t>
      </w:r>
      <w:r w:rsidRPr="00545974">
        <w:rPr>
          <w:rFonts w:asciiTheme="minorHAnsi" w:hAnsiTheme="minorHAnsi" w:cs="Arial"/>
        </w:rPr>
        <w:t xml:space="preserve"> has obtained the individual’s </w:t>
      </w:r>
      <w:r w:rsidRPr="00545974">
        <w:rPr>
          <w:rFonts w:asciiTheme="minorHAnsi" w:hAnsiTheme="minorHAnsi" w:cs="Arial"/>
          <w:b/>
          <w:u w:val="single"/>
        </w:rPr>
        <w:t>express consent</w:t>
      </w:r>
      <w:r w:rsidRPr="00545974">
        <w:rPr>
          <w:rFonts w:asciiTheme="minorHAnsi" w:hAnsiTheme="minorHAnsi" w:cs="Arial"/>
        </w:rPr>
        <w:t>, unless an exception applies.</w:t>
      </w:r>
    </w:p>
    <w:p w14:paraId="08E79C4D" w14:textId="67F1CF40"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b/>
          <w:u w:val="single"/>
        </w:rPr>
        <w:t>Explain to individuals</w:t>
      </w:r>
      <w:r w:rsidRPr="00545974">
        <w:rPr>
          <w:rFonts w:asciiTheme="minorHAnsi" w:hAnsiTheme="minorHAnsi" w:cs="Arial"/>
        </w:rPr>
        <w:t xml:space="preserve">, at the time their personal data is collected, how that information will be used. </w:t>
      </w:r>
    </w:p>
    <w:p w14:paraId="08E79C4F" w14:textId="28E315C8" w:rsidR="00CE2D8F" w:rsidRPr="00545974" w:rsidRDefault="00CE2D8F" w:rsidP="009F6FAF">
      <w:pPr>
        <w:pStyle w:val="ListParagraph"/>
        <w:numPr>
          <w:ilvl w:val="2"/>
          <w:numId w:val="6"/>
        </w:numPr>
        <w:spacing w:before="120" w:after="120"/>
        <w:ind w:left="1418" w:hanging="709"/>
        <w:contextualSpacing w:val="0"/>
        <w:jc w:val="both"/>
        <w:rPr>
          <w:rFonts w:asciiTheme="minorHAnsi" w:hAnsiTheme="minorHAnsi" w:cs="Arial"/>
        </w:rPr>
      </w:pPr>
      <w:r w:rsidRPr="00545974">
        <w:rPr>
          <w:rFonts w:asciiTheme="minorHAnsi" w:hAnsiTheme="minorHAnsi" w:cs="Arial"/>
        </w:rPr>
        <w:t xml:space="preserve">Only obtain and use personal data for those purposes which are </w:t>
      </w:r>
      <w:r w:rsidRPr="00545974">
        <w:rPr>
          <w:rFonts w:asciiTheme="minorHAnsi" w:hAnsiTheme="minorHAnsi" w:cs="Arial"/>
          <w:b/>
          <w:u w:val="single"/>
        </w:rPr>
        <w:t>known to the individual</w:t>
      </w:r>
      <w:r w:rsidRPr="00545974">
        <w:rPr>
          <w:rFonts w:asciiTheme="minorHAnsi" w:hAnsiTheme="minorHAnsi" w:cs="Arial"/>
        </w:rPr>
        <w:t>.</w:t>
      </w:r>
    </w:p>
    <w:p w14:paraId="08E79C51" w14:textId="5033B9F2" w:rsidR="00CE2D8F" w:rsidRPr="00545974" w:rsidRDefault="00CE2D8F" w:rsidP="009F6FAF">
      <w:pPr>
        <w:pStyle w:val="ListParagraph"/>
        <w:numPr>
          <w:ilvl w:val="2"/>
          <w:numId w:val="6"/>
        </w:numPr>
        <w:spacing w:before="120" w:after="120"/>
        <w:ind w:left="1418" w:hanging="698"/>
        <w:contextualSpacing w:val="0"/>
        <w:jc w:val="both"/>
        <w:rPr>
          <w:rFonts w:asciiTheme="minorHAnsi" w:hAnsiTheme="minorHAnsi" w:cs="Arial"/>
        </w:rPr>
      </w:pPr>
      <w:r w:rsidRPr="00545974">
        <w:rPr>
          <w:rFonts w:asciiTheme="minorHAnsi" w:hAnsiTheme="minorHAnsi" w:cs="Arial"/>
        </w:rPr>
        <w:t xml:space="preserve">Personal data should only be used for the </w:t>
      </w:r>
      <w:r w:rsidRPr="00545974">
        <w:rPr>
          <w:rFonts w:asciiTheme="minorHAnsi" w:hAnsiTheme="minorHAnsi" w:cs="Arial"/>
          <w:b/>
          <w:u w:val="single"/>
        </w:rPr>
        <w:t>purpose</w:t>
      </w:r>
      <w:r w:rsidRPr="00545974">
        <w:rPr>
          <w:rFonts w:asciiTheme="minorHAnsi" w:hAnsiTheme="minorHAnsi" w:cs="Arial"/>
        </w:rPr>
        <w:t xml:space="preserve"> it was given. If we need to use the data for </w:t>
      </w:r>
      <w:r w:rsidRPr="00545974">
        <w:rPr>
          <w:rFonts w:asciiTheme="minorHAnsi" w:hAnsiTheme="minorHAnsi" w:cs="Arial"/>
          <w:b/>
          <w:u w:val="single"/>
        </w:rPr>
        <w:t>other purposes</w:t>
      </w:r>
      <w:r w:rsidRPr="00545974">
        <w:rPr>
          <w:rFonts w:asciiTheme="minorHAnsi" w:hAnsiTheme="minorHAnsi" w:cs="Arial"/>
        </w:rPr>
        <w:t xml:space="preserve">, further consent </w:t>
      </w:r>
      <w:r w:rsidR="0004718E" w:rsidRPr="00545974">
        <w:rPr>
          <w:rFonts w:asciiTheme="minorHAnsi" w:hAnsiTheme="minorHAnsi" w:cs="Arial"/>
        </w:rPr>
        <w:t>may</w:t>
      </w:r>
      <w:r w:rsidRPr="00545974">
        <w:rPr>
          <w:rFonts w:asciiTheme="minorHAnsi" w:hAnsiTheme="minorHAnsi" w:cs="Arial"/>
        </w:rPr>
        <w:t xml:space="preserve"> be needed.</w:t>
      </w:r>
    </w:p>
    <w:p w14:paraId="08E79C53" w14:textId="056EC8C3" w:rsidR="00CE2D8F" w:rsidRPr="00545974" w:rsidRDefault="00CE2D8F" w:rsidP="009F6FAF">
      <w:pPr>
        <w:pStyle w:val="ListParagraph"/>
        <w:numPr>
          <w:ilvl w:val="2"/>
          <w:numId w:val="6"/>
        </w:numPr>
        <w:spacing w:before="120" w:after="120"/>
        <w:ind w:left="1418" w:hanging="698"/>
        <w:contextualSpacing w:val="0"/>
        <w:jc w:val="both"/>
        <w:rPr>
          <w:rFonts w:asciiTheme="minorHAnsi" w:hAnsiTheme="minorHAnsi" w:cs="Arial"/>
        </w:rPr>
      </w:pPr>
      <w:r w:rsidRPr="00545974">
        <w:rPr>
          <w:rFonts w:asciiTheme="minorHAnsi" w:hAnsiTheme="minorHAnsi" w:cs="Arial"/>
        </w:rPr>
        <w:t xml:space="preserve">Only keep personal data that is really </w:t>
      </w:r>
      <w:r w:rsidRPr="00545974">
        <w:rPr>
          <w:rFonts w:asciiTheme="minorHAnsi" w:hAnsiTheme="minorHAnsi" w:cs="Arial"/>
          <w:b/>
          <w:u w:val="single"/>
        </w:rPr>
        <w:t>relevant</w:t>
      </w:r>
      <w:r w:rsidRPr="00545974">
        <w:rPr>
          <w:rFonts w:asciiTheme="minorHAnsi" w:hAnsiTheme="minorHAnsi" w:cs="Arial"/>
        </w:rPr>
        <w:t xml:space="preserve"> to </w:t>
      </w:r>
      <w:r w:rsidR="00CA50F2" w:rsidRPr="00545974">
        <w:rPr>
          <w:rFonts w:asciiTheme="minorHAnsi" w:hAnsiTheme="minorHAnsi" w:cs="Arial"/>
        </w:rPr>
        <w:t>the CSP</w:t>
      </w:r>
      <w:r w:rsidRPr="00545974">
        <w:rPr>
          <w:rFonts w:asciiTheme="minorHAnsi" w:hAnsiTheme="minorHAnsi" w:cs="Arial"/>
        </w:rPr>
        <w:t>.</w:t>
      </w:r>
    </w:p>
    <w:p w14:paraId="08E79C55" w14:textId="7743894F" w:rsidR="00CE2D8F" w:rsidRPr="00545974" w:rsidRDefault="0004718E" w:rsidP="009F6FAF">
      <w:pPr>
        <w:pStyle w:val="ListParagraph"/>
        <w:numPr>
          <w:ilvl w:val="2"/>
          <w:numId w:val="6"/>
        </w:numPr>
        <w:spacing w:before="120" w:after="120"/>
        <w:ind w:left="1418" w:hanging="698"/>
        <w:contextualSpacing w:val="0"/>
        <w:jc w:val="both"/>
        <w:rPr>
          <w:rFonts w:asciiTheme="minorHAnsi" w:hAnsiTheme="minorHAnsi" w:cs="Arial"/>
        </w:rPr>
      </w:pPr>
      <w:r w:rsidRPr="00545974">
        <w:rPr>
          <w:rFonts w:asciiTheme="minorHAnsi" w:hAnsiTheme="minorHAnsi" w:cs="Arial"/>
        </w:rPr>
        <w:t>Where required k</w:t>
      </w:r>
      <w:r w:rsidR="00CE2D8F" w:rsidRPr="00545974">
        <w:rPr>
          <w:rFonts w:asciiTheme="minorHAnsi" w:hAnsiTheme="minorHAnsi" w:cs="Arial"/>
        </w:rPr>
        <w:t xml:space="preserve">eep personal data </w:t>
      </w:r>
      <w:r w:rsidR="00CE2D8F" w:rsidRPr="00545974">
        <w:rPr>
          <w:rFonts w:asciiTheme="minorHAnsi" w:hAnsiTheme="minorHAnsi" w:cs="Arial"/>
          <w:b/>
          <w:u w:val="single"/>
        </w:rPr>
        <w:t>accurate</w:t>
      </w:r>
      <w:r w:rsidR="00CE2D8F" w:rsidRPr="00545974">
        <w:rPr>
          <w:rFonts w:asciiTheme="minorHAnsi" w:hAnsiTheme="minorHAnsi" w:cs="Arial"/>
        </w:rPr>
        <w:t xml:space="preserve"> and </w:t>
      </w:r>
      <w:r w:rsidR="00CE2D8F" w:rsidRPr="00545974">
        <w:rPr>
          <w:rFonts w:asciiTheme="minorHAnsi" w:hAnsiTheme="minorHAnsi" w:cs="Arial"/>
          <w:b/>
          <w:u w:val="single"/>
        </w:rPr>
        <w:t>up to date</w:t>
      </w:r>
      <w:r w:rsidR="00CE2D8F" w:rsidRPr="00545974">
        <w:rPr>
          <w:rFonts w:asciiTheme="minorHAnsi" w:hAnsiTheme="minorHAnsi" w:cs="Arial"/>
        </w:rPr>
        <w:t>.</w:t>
      </w:r>
    </w:p>
    <w:p w14:paraId="08E79C57" w14:textId="34A12FF8" w:rsidR="00CE2D8F" w:rsidRPr="00545974" w:rsidRDefault="00CE2D8F" w:rsidP="009F6FAF">
      <w:pPr>
        <w:pStyle w:val="ListParagraph"/>
        <w:numPr>
          <w:ilvl w:val="2"/>
          <w:numId w:val="6"/>
        </w:numPr>
        <w:spacing w:before="120" w:after="120"/>
        <w:contextualSpacing w:val="0"/>
        <w:jc w:val="both"/>
        <w:rPr>
          <w:rFonts w:asciiTheme="minorHAnsi" w:hAnsiTheme="minorHAnsi" w:cs="Arial"/>
        </w:rPr>
      </w:pPr>
      <w:r w:rsidRPr="00545974">
        <w:rPr>
          <w:rFonts w:asciiTheme="minorHAnsi" w:hAnsiTheme="minorHAnsi" w:cs="Arial"/>
        </w:rPr>
        <w:t xml:space="preserve">Only keep personal data for </w:t>
      </w:r>
      <w:r w:rsidRPr="00545974">
        <w:rPr>
          <w:rFonts w:asciiTheme="minorHAnsi" w:hAnsiTheme="minorHAnsi" w:cs="Arial"/>
          <w:b/>
          <w:u w:val="single"/>
        </w:rPr>
        <w:t>as long as is really necessary</w:t>
      </w:r>
      <w:r w:rsidRPr="00545974">
        <w:rPr>
          <w:rFonts w:asciiTheme="minorHAnsi" w:hAnsiTheme="minorHAnsi" w:cs="Arial"/>
        </w:rPr>
        <w:t>.</w:t>
      </w:r>
    </w:p>
    <w:p w14:paraId="08E79C59" w14:textId="4BEBE0D3" w:rsidR="00CE2D8F" w:rsidRPr="00545974" w:rsidRDefault="00CE2D8F" w:rsidP="009F6FAF">
      <w:pPr>
        <w:pStyle w:val="ListParagraph"/>
        <w:numPr>
          <w:ilvl w:val="2"/>
          <w:numId w:val="6"/>
        </w:numPr>
        <w:spacing w:before="120" w:after="120"/>
        <w:ind w:left="1418" w:hanging="698"/>
        <w:contextualSpacing w:val="0"/>
        <w:jc w:val="both"/>
        <w:rPr>
          <w:rFonts w:asciiTheme="minorHAnsi" w:hAnsiTheme="minorHAnsi" w:cs="Arial"/>
        </w:rPr>
      </w:pPr>
      <w:r w:rsidRPr="00545974">
        <w:rPr>
          <w:rFonts w:asciiTheme="minorHAnsi" w:hAnsiTheme="minorHAnsi" w:cs="Arial"/>
        </w:rPr>
        <w:t xml:space="preserve">Always adhere to our </w:t>
      </w:r>
      <w:r w:rsidRPr="00545974">
        <w:rPr>
          <w:rFonts w:asciiTheme="minorHAnsi" w:hAnsiTheme="minorHAnsi" w:cs="Arial"/>
          <w:b/>
          <w:u w:val="single"/>
        </w:rPr>
        <w:t>Subject Access Request Procedure</w:t>
      </w:r>
      <w:r w:rsidRPr="00545974">
        <w:rPr>
          <w:rFonts w:asciiTheme="minorHAnsi" w:hAnsiTheme="minorHAnsi" w:cs="Arial"/>
        </w:rPr>
        <w:t xml:space="preserve"> and be </w:t>
      </w:r>
      <w:r w:rsidRPr="00545974">
        <w:rPr>
          <w:rFonts w:asciiTheme="minorHAnsi" w:hAnsiTheme="minorHAnsi" w:cs="Arial"/>
          <w:b/>
          <w:u w:val="single"/>
        </w:rPr>
        <w:t>receptive</w:t>
      </w:r>
      <w:r w:rsidRPr="00545974">
        <w:rPr>
          <w:rFonts w:asciiTheme="minorHAnsi" w:hAnsiTheme="minorHAnsi" w:cs="Arial"/>
        </w:rPr>
        <w:t xml:space="preserve"> to any queries, requests or complaints made by individuals in connection with their personal data. </w:t>
      </w:r>
    </w:p>
    <w:p w14:paraId="08E79C5B" w14:textId="0BEFF8C5" w:rsidR="00CE2D8F" w:rsidRPr="00545974" w:rsidRDefault="00CE2D8F" w:rsidP="009F6FAF">
      <w:pPr>
        <w:pStyle w:val="ListParagraph"/>
        <w:numPr>
          <w:ilvl w:val="2"/>
          <w:numId w:val="6"/>
        </w:numPr>
        <w:spacing w:before="120" w:after="120"/>
        <w:ind w:left="1418" w:hanging="698"/>
        <w:contextualSpacing w:val="0"/>
        <w:jc w:val="both"/>
        <w:rPr>
          <w:rFonts w:asciiTheme="minorHAnsi" w:hAnsiTheme="minorHAnsi" w:cs="Arial"/>
        </w:rPr>
      </w:pPr>
      <w:r w:rsidRPr="00545974">
        <w:rPr>
          <w:rFonts w:asciiTheme="minorHAnsi" w:hAnsiTheme="minorHAnsi" w:cs="Arial"/>
        </w:rPr>
        <w:t xml:space="preserve">Always allow individuals to </w:t>
      </w:r>
      <w:r w:rsidRPr="00545974">
        <w:rPr>
          <w:rFonts w:asciiTheme="minorHAnsi" w:hAnsiTheme="minorHAnsi" w:cs="Arial"/>
          <w:b/>
          <w:u w:val="single"/>
        </w:rPr>
        <w:t>opt-out</w:t>
      </w:r>
      <w:r w:rsidRPr="00545974">
        <w:rPr>
          <w:rFonts w:asciiTheme="minorHAnsi" w:hAnsiTheme="minorHAnsi" w:cs="Arial"/>
        </w:rPr>
        <w:t xml:space="preserve"> of receiving marketing information. </w:t>
      </w:r>
      <w:r w:rsidR="00CA50F2" w:rsidRPr="00545974">
        <w:rPr>
          <w:rFonts w:asciiTheme="minorHAnsi" w:hAnsiTheme="minorHAnsi" w:cs="Arial"/>
        </w:rPr>
        <w:t xml:space="preserve">The CSP </w:t>
      </w:r>
      <w:r w:rsidRPr="00545974">
        <w:rPr>
          <w:rFonts w:asciiTheme="minorHAnsi" w:hAnsiTheme="minorHAnsi" w:cs="Arial"/>
        </w:rPr>
        <w:t xml:space="preserve">must always </w:t>
      </w:r>
      <w:r w:rsidRPr="00545974">
        <w:rPr>
          <w:rFonts w:asciiTheme="minorHAnsi" w:hAnsiTheme="minorHAnsi" w:cs="Arial"/>
          <w:b/>
          <w:u w:val="single"/>
        </w:rPr>
        <w:t>suppress</w:t>
      </w:r>
      <w:r w:rsidRPr="00545974">
        <w:rPr>
          <w:rFonts w:asciiTheme="minorHAnsi" w:hAnsiTheme="minorHAnsi" w:cs="Arial"/>
        </w:rPr>
        <w:t xml:space="preserve"> the details of individuals who have opted out of receiving marketing information.</w:t>
      </w:r>
    </w:p>
    <w:p w14:paraId="08E79C5C" w14:textId="3492AAFE" w:rsidR="00CE2D8F" w:rsidRPr="00545974" w:rsidRDefault="00CE2D8F" w:rsidP="009F6FAF">
      <w:pPr>
        <w:pStyle w:val="ListParagraph"/>
        <w:numPr>
          <w:ilvl w:val="2"/>
          <w:numId w:val="6"/>
        </w:numPr>
        <w:spacing w:before="100" w:beforeAutospacing="1" w:after="120"/>
        <w:ind w:left="1417" w:hanging="697"/>
        <w:contextualSpacing w:val="0"/>
        <w:jc w:val="both"/>
        <w:rPr>
          <w:rFonts w:asciiTheme="minorHAnsi" w:hAnsiTheme="minorHAnsi" w:cs="Arial"/>
          <w:sz w:val="22"/>
          <w:szCs w:val="22"/>
        </w:rPr>
      </w:pPr>
      <w:r w:rsidRPr="00545974">
        <w:rPr>
          <w:rFonts w:asciiTheme="minorHAnsi" w:hAnsiTheme="minorHAnsi" w:cs="Arial"/>
        </w:rPr>
        <w:t xml:space="preserve">Will always </w:t>
      </w:r>
      <w:r w:rsidRPr="00545974">
        <w:rPr>
          <w:rFonts w:asciiTheme="minorHAnsi" w:hAnsiTheme="minorHAnsi" w:cs="Arial"/>
          <w:b/>
          <w:u w:val="single"/>
        </w:rPr>
        <w:t>give an option</w:t>
      </w:r>
      <w:r w:rsidRPr="00545974">
        <w:rPr>
          <w:rFonts w:asciiTheme="minorHAnsi" w:hAnsiTheme="minorHAnsi" w:cs="Arial"/>
        </w:rPr>
        <w:t xml:space="preserve"> to “opt out” when </w:t>
      </w:r>
      <w:r w:rsidRPr="00545974">
        <w:rPr>
          <w:rFonts w:asciiTheme="minorHAnsi" w:hAnsiTheme="minorHAnsi" w:cs="Arial"/>
          <w:b/>
          <w:u w:val="single"/>
        </w:rPr>
        <w:t>consent</w:t>
      </w:r>
      <w:r w:rsidRPr="00545974">
        <w:rPr>
          <w:rFonts w:asciiTheme="minorHAnsi" w:hAnsiTheme="minorHAnsi" w:cs="Arial"/>
        </w:rPr>
        <w:t xml:space="preserve"> is needed to share personal data</w:t>
      </w:r>
      <w:r w:rsidR="00F3496F" w:rsidRPr="00545974">
        <w:rPr>
          <w:rFonts w:asciiTheme="minorHAnsi" w:hAnsiTheme="minorHAnsi" w:cs="Arial"/>
        </w:rPr>
        <w:t xml:space="preserve"> unless there is a statutory purpose to do so</w:t>
      </w:r>
      <w:r w:rsidRPr="00545974">
        <w:rPr>
          <w:rFonts w:asciiTheme="minorHAnsi" w:hAnsiTheme="minorHAnsi" w:cs="Arial"/>
        </w:rPr>
        <w:t>.</w:t>
      </w:r>
    </w:p>
    <w:p w14:paraId="08E79C5D" w14:textId="77777777" w:rsidR="00CE2D8F" w:rsidRPr="00545974" w:rsidRDefault="00CE2D8F" w:rsidP="009F6FAF">
      <w:pPr>
        <w:pStyle w:val="ListParagraph"/>
        <w:numPr>
          <w:ilvl w:val="2"/>
          <w:numId w:val="6"/>
        </w:numPr>
        <w:spacing w:before="100" w:beforeAutospacing="1" w:after="120"/>
        <w:ind w:left="1417" w:hanging="697"/>
        <w:contextualSpacing w:val="0"/>
        <w:jc w:val="both"/>
        <w:rPr>
          <w:rFonts w:asciiTheme="minorHAnsi" w:hAnsiTheme="minorHAnsi" w:cs="Arial"/>
        </w:rPr>
      </w:pPr>
      <w:r w:rsidRPr="00545974">
        <w:rPr>
          <w:rFonts w:asciiTheme="minorHAnsi" w:hAnsiTheme="minorHAnsi" w:cs="Arial"/>
        </w:rPr>
        <w:t xml:space="preserve">Take appropriate technical and organisational security measures to </w:t>
      </w:r>
      <w:r w:rsidRPr="00545974">
        <w:rPr>
          <w:rFonts w:asciiTheme="minorHAnsi" w:hAnsiTheme="minorHAnsi" w:cs="Arial"/>
          <w:b/>
          <w:u w:val="single"/>
        </w:rPr>
        <w:t>safeguard</w:t>
      </w:r>
      <w:r w:rsidRPr="00545974">
        <w:rPr>
          <w:rFonts w:asciiTheme="minorHAnsi" w:hAnsiTheme="minorHAnsi" w:cs="Arial"/>
          <w:u w:val="single"/>
        </w:rPr>
        <w:t xml:space="preserve"> </w:t>
      </w:r>
      <w:r w:rsidRPr="00545974">
        <w:rPr>
          <w:rFonts w:asciiTheme="minorHAnsi" w:hAnsiTheme="minorHAnsi" w:cs="Arial"/>
        </w:rPr>
        <w:t>personal data.</w:t>
      </w:r>
    </w:p>
    <w:p w14:paraId="08E79C5E" w14:textId="4FC53C45" w:rsidR="00CE2D8F" w:rsidRPr="00545974" w:rsidRDefault="006E052D" w:rsidP="00454D4C">
      <w:pPr>
        <w:pStyle w:val="NormalWeb"/>
        <w:jc w:val="both"/>
        <w:rPr>
          <w:rFonts w:asciiTheme="minorHAnsi" w:hAnsiTheme="minorHAnsi" w:cs="Arial"/>
        </w:rPr>
      </w:pPr>
      <w:r w:rsidRPr="00545974">
        <w:rPr>
          <w:rFonts w:asciiTheme="minorHAnsi" w:hAnsiTheme="minorHAnsi" w:cs="Arial"/>
        </w:rPr>
        <w:lastRenderedPageBreak/>
        <w:t xml:space="preserve">In addition, </w:t>
      </w:r>
      <w:r w:rsidR="00161A9F" w:rsidRPr="00545974">
        <w:rPr>
          <w:rFonts w:asciiTheme="minorHAnsi" w:hAnsiTheme="minorHAnsi" w:cs="Arial"/>
        </w:rPr>
        <w:t>the CSP</w:t>
      </w:r>
      <w:r w:rsidR="00CE2D8F" w:rsidRPr="00545974">
        <w:rPr>
          <w:rFonts w:asciiTheme="minorHAnsi" w:hAnsiTheme="minorHAnsi" w:cs="Arial"/>
        </w:rPr>
        <w:t xml:space="preserve"> will ensure that:</w:t>
      </w:r>
    </w:p>
    <w:p w14:paraId="08E79C5F" w14:textId="292C3948"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There is a</w:t>
      </w:r>
      <w:r w:rsidR="00654C38" w:rsidRPr="00545974">
        <w:rPr>
          <w:rFonts w:asciiTheme="minorHAnsi" w:hAnsiTheme="minorHAnsi" w:cs="Arial"/>
        </w:rPr>
        <w:t>n</w:t>
      </w:r>
      <w:r w:rsidRPr="00545974">
        <w:rPr>
          <w:rFonts w:asciiTheme="minorHAnsi" w:hAnsiTheme="minorHAnsi" w:cs="Arial"/>
        </w:rPr>
        <w:t xml:space="preserve"> </w:t>
      </w:r>
      <w:r w:rsidR="00654C38" w:rsidRPr="00545974">
        <w:rPr>
          <w:rFonts w:asciiTheme="minorHAnsi" w:hAnsiTheme="minorHAnsi" w:cs="Arial"/>
        </w:rPr>
        <w:t>employee</w:t>
      </w:r>
      <w:r w:rsidRPr="00545974">
        <w:rPr>
          <w:rFonts w:asciiTheme="minorHAnsi" w:hAnsiTheme="minorHAnsi" w:cs="Arial"/>
        </w:rPr>
        <w:t xml:space="preserve"> with specific responsibi</w:t>
      </w:r>
      <w:r w:rsidR="006E052D" w:rsidRPr="00545974">
        <w:rPr>
          <w:rFonts w:asciiTheme="minorHAnsi" w:hAnsiTheme="minorHAnsi" w:cs="Arial"/>
        </w:rPr>
        <w:t xml:space="preserve">lity for Data Protection in </w:t>
      </w:r>
      <w:r w:rsidR="00161A9F" w:rsidRPr="00545974">
        <w:rPr>
          <w:rFonts w:asciiTheme="minorHAnsi" w:hAnsiTheme="minorHAnsi" w:cs="Arial"/>
        </w:rPr>
        <w:t>the CSP</w:t>
      </w:r>
      <w:r w:rsidR="007708B1" w:rsidRPr="00545974">
        <w:rPr>
          <w:rFonts w:asciiTheme="minorHAnsi" w:hAnsiTheme="minorHAnsi" w:cs="Arial"/>
        </w:rPr>
        <w:t xml:space="preserve"> (The </w:t>
      </w:r>
      <w:r w:rsidR="00161A9F" w:rsidRPr="00545974">
        <w:rPr>
          <w:rFonts w:asciiTheme="minorHAnsi" w:hAnsiTheme="minorHAnsi" w:cs="Arial"/>
        </w:rPr>
        <w:t>Head of Governance</w:t>
      </w:r>
      <w:r w:rsidRPr="00545974">
        <w:rPr>
          <w:rFonts w:asciiTheme="minorHAnsi" w:hAnsiTheme="minorHAnsi" w:cs="Arial"/>
        </w:rPr>
        <w:t xml:space="preserve"> is </w:t>
      </w:r>
      <w:r w:rsidR="00161A9F" w:rsidRPr="00545974">
        <w:rPr>
          <w:rFonts w:asciiTheme="minorHAnsi" w:hAnsiTheme="minorHAnsi" w:cs="Arial"/>
        </w:rPr>
        <w:t>the CSP</w:t>
      </w:r>
      <w:r w:rsidRPr="00545974">
        <w:rPr>
          <w:rFonts w:asciiTheme="minorHAnsi" w:hAnsiTheme="minorHAnsi" w:cs="Arial"/>
        </w:rPr>
        <w:t xml:space="preserve"> Data </w:t>
      </w:r>
      <w:r w:rsidR="0004718E" w:rsidRPr="00545974">
        <w:rPr>
          <w:rFonts w:asciiTheme="minorHAnsi" w:hAnsiTheme="minorHAnsi" w:cs="Arial"/>
        </w:rPr>
        <w:t>Protection Officer</w:t>
      </w:r>
      <w:r w:rsidRPr="00545974">
        <w:rPr>
          <w:rFonts w:asciiTheme="minorHAnsi" w:hAnsiTheme="minorHAnsi" w:cs="Arial"/>
        </w:rPr>
        <w:t>)</w:t>
      </w:r>
    </w:p>
    <w:p w14:paraId="08E79C60" w14:textId="77777777"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Everyone managing and handling personal data understands that they are contractually</w:t>
      </w:r>
      <w:r w:rsidR="00654C38" w:rsidRPr="00545974">
        <w:rPr>
          <w:rFonts w:asciiTheme="minorHAnsi" w:hAnsiTheme="minorHAnsi" w:cs="Arial"/>
        </w:rPr>
        <w:t xml:space="preserve"> (whether implied</w:t>
      </w:r>
      <w:r w:rsidRPr="00545974">
        <w:rPr>
          <w:rFonts w:asciiTheme="minorHAnsi" w:hAnsiTheme="minorHAnsi" w:cs="Arial"/>
        </w:rPr>
        <w:t xml:space="preserve"> or expressly under their terms and conditions of employment) responsible for following good </w:t>
      </w:r>
      <w:r w:rsidRPr="00545974">
        <w:rPr>
          <w:rStyle w:val="highlightedsearchterm"/>
          <w:rFonts w:asciiTheme="minorHAnsi" w:hAnsiTheme="minorHAnsi" w:cs="Arial"/>
        </w:rPr>
        <w:t>data</w:t>
      </w:r>
      <w:r w:rsidRPr="00545974">
        <w:rPr>
          <w:rFonts w:asciiTheme="minorHAnsi" w:hAnsiTheme="minorHAnsi" w:cs="Arial"/>
        </w:rPr>
        <w:t xml:space="preserve"> </w:t>
      </w:r>
      <w:r w:rsidRPr="00545974">
        <w:rPr>
          <w:rStyle w:val="highlightedsearchterm"/>
          <w:rFonts w:asciiTheme="minorHAnsi" w:hAnsiTheme="minorHAnsi" w:cs="Arial"/>
        </w:rPr>
        <w:t>protection</w:t>
      </w:r>
      <w:r w:rsidRPr="00545974">
        <w:rPr>
          <w:rFonts w:asciiTheme="minorHAnsi" w:hAnsiTheme="minorHAnsi" w:cs="Arial"/>
        </w:rPr>
        <w:t xml:space="preserve"> practice;</w:t>
      </w:r>
    </w:p>
    <w:p w14:paraId="08E79C61" w14:textId="77777777"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Everyone managing and handling personal data is appropriately trained to do so; and appropriate advice is available. Training and refresher training is a mandatory requirement for all staff every two years.</w:t>
      </w:r>
    </w:p>
    <w:p w14:paraId="08E79C62" w14:textId="77777777"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everyone managing and handling personal data is appropriately supervised;</w:t>
      </w:r>
    </w:p>
    <w:p w14:paraId="08E79C63" w14:textId="77777777"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Enquiries about handling personal data are promptly and courteously dealt with;</w:t>
      </w:r>
    </w:p>
    <w:p w14:paraId="08E79C64" w14:textId="2B1C6F59"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 xml:space="preserve">Methods of handling personal data are clearly described (See section </w:t>
      </w:r>
      <w:r w:rsidR="007135EF" w:rsidRPr="00545974">
        <w:rPr>
          <w:rFonts w:asciiTheme="minorHAnsi" w:hAnsiTheme="minorHAnsi" w:cs="Arial"/>
        </w:rPr>
        <w:t>6</w:t>
      </w:r>
      <w:r w:rsidRPr="00545974">
        <w:rPr>
          <w:rFonts w:asciiTheme="minorHAnsi" w:hAnsiTheme="minorHAnsi" w:cs="Arial"/>
        </w:rPr>
        <w:t xml:space="preserve"> - Operational Practice);</w:t>
      </w:r>
    </w:p>
    <w:p w14:paraId="08E79C65" w14:textId="311E4632"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A</w:t>
      </w:r>
      <w:r w:rsidR="00654C38" w:rsidRPr="00545974">
        <w:rPr>
          <w:rFonts w:asciiTheme="minorHAnsi" w:hAnsiTheme="minorHAnsi" w:cs="Arial"/>
        </w:rPr>
        <w:t xml:space="preserve">n annual internal </w:t>
      </w:r>
      <w:r w:rsidRPr="00545974">
        <w:rPr>
          <w:rFonts w:asciiTheme="minorHAnsi" w:hAnsiTheme="minorHAnsi" w:cs="Arial"/>
        </w:rPr>
        <w:t xml:space="preserve">audit is </w:t>
      </w:r>
      <w:r w:rsidR="003E05F6" w:rsidRPr="00545974">
        <w:rPr>
          <w:rFonts w:asciiTheme="minorHAnsi" w:hAnsiTheme="minorHAnsi" w:cs="Arial"/>
        </w:rPr>
        <w:t xml:space="preserve">to be </w:t>
      </w:r>
      <w:r w:rsidRPr="00545974">
        <w:rPr>
          <w:rFonts w:asciiTheme="minorHAnsi" w:hAnsiTheme="minorHAnsi" w:cs="Arial"/>
        </w:rPr>
        <w:t>made of the way personal data is managed</w:t>
      </w:r>
      <w:r w:rsidR="003E05F6" w:rsidRPr="00545974">
        <w:rPr>
          <w:rFonts w:asciiTheme="minorHAnsi" w:hAnsiTheme="minorHAnsi" w:cs="Arial"/>
        </w:rPr>
        <w:t xml:space="preserve"> by the Data Owners listed in section 9.3</w:t>
      </w:r>
      <w:r w:rsidRPr="00545974">
        <w:rPr>
          <w:rFonts w:asciiTheme="minorHAnsi" w:hAnsiTheme="minorHAnsi" w:cs="Arial"/>
        </w:rPr>
        <w:t>;</w:t>
      </w:r>
    </w:p>
    <w:p w14:paraId="08E79C66" w14:textId="77777777" w:rsidR="00CE2D8F"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Methods of handling personal data are regularly assessed and evaluated;</w:t>
      </w:r>
    </w:p>
    <w:p w14:paraId="2847F618" w14:textId="3E243728" w:rsidR="003E05F6" w:rsidRPr="00545974" w:rsidRDefault="00CE2D8F" w:rsidP="009F6FAF">
      <w:pPr>
        <w:pStyle w:val="ListParagraph"/>
        <w:numPr>
          <w:ilvl w:val="2"/>
          <w:numId w:val="6"/>
        </w:numPr>
        <w:spacing w:before="100" w:beforeAutospacing="1" w:after="120"/>
        <w:ind w:left="1417" w:hanging="697"/>
        <w:jc w:val="both"/>
        <w:rPr>
          <w:rFonts w:asciiTheme="minorHAnsi" w:hAnsiTheme="minorHAnsi" w:cs="Arial"/>
        </w:rPr>
      </w:pPr>
      <w:r w:rsidRPr="00545974">
        <w:rPr>
          <w:rFonts w:asciiTheme="minorHAnsi" w:hAnsiTheme="minorHAnsi" w:cs="Arial"/>
        </w:rPr>
        <w:t>Performance with handling personal data is regularly assessed and evaluated.</w:t>
      </w:r>
    </w:p>
    <w:p w14:paraId="448DC1C6" w14:textId="2EDD7FCD" w:rsidR="003E05F6" w:rsidRPr="00545974" w:rsidRDefault="003E05F6" w:rsidP="00056615">
      <w:pPr>
        <w:pStyle w:val="Default"/>
        <w:numPr>
          <w:ilvl w:val="0"/>
          <w:numId w:val="6"/>
        </w:numPr>
        <w:spacing w:before="240" w:after="240"/>
        <w:ind w:left="357" w:hanging="357"/>
        <w:jc w:val="both"/>
        <w:rPr>
          <w:rFonts w:asciiTheme="minorHAnsi" w:hAnsiTheme="minorHAnsi"/>
          <w:b/>
          <w:bCs/>
          <w:color w:val="auto"/>
          <w:sz w:val="28"/>
          <w:szCs w:val="28"/>
        </w:rPr>
      </w:pPr>
      <w:bookmarkStart w:id="9" w:name="_Toc352771600"/>
      <w:bookmarkStart w:id="10" w:name="_Toc352771793"/>
      <w:r w:rsidRPr="00545974">
        <w:rPr>
          <w:rFonts w:asciiTheme="minorHAnsi" w:hAnsiTheme="minorHAnsi"/>
          <w:b/>
          <w:bCs/>
          <w:color w:val="auto"/>
          <w:sz w:val="28"/>
          <w:szCs w:val="28"/>
        </w:rPr>
        <w:t xml:space="preserve">Scope of the Policy </w:t>
      </w:r>
    </w:p>
    <w:p w14:paraId="43DC28F6" w14:textId="77777777" w:rsidR="003E05F6" w:rsidRPr="00545974" w:rsidRDefault="003E05F6" w:rsidP="007135EF">
      <w:pPr>
        <w:pStyle w:val="Default"/>
        <w:spacing w:after="120"/>
        <w:jc w:val="both"/>
        <w:rPr>
          <w:rFonts w:asciiTheme="minorHAnsi" w:hAnsiTheme="minorHAnsi"/>
          <w:color w:val="auto"/>
        </w:rPr>
      </w:pPr>
      <w:r w:rsidRPr="00545974">
        <w:rPr>
          <w:rFonts w:asciiTheme="minorHAnsi" w:hAnsiTheme="minorHAnsi"/>
          <w:color w:val="auto"/>
        </w:rPr>
        <w:t xml:space="preserve">The scope of this policy extends to: </w:t>
      </w:r>
    </w:p>
    <w:p w14:paraId="07585E6E" w14:textId="2CC4F0F4" w:rsidR="003E05F6" w:rsidRPr="00545974" w:rsidRDefault="000B739C" w:rsidP="003E05F6">
      <w:pPr>
        <w:pStyle w:val="Default"/>
        <w:numPr>
          <w:ilvl w:val="0"/>
          <w:numId w:val="15"/>
        </w:numPr>
        <w:jc w:val="both"/>
        <w:rPr>
          <w:rFonts w:asciiTheme="minorHAnsi" w:hAnsiTheme="minorHAnsi"/>
          <w:color w:val="auto"/>
        </w:rPr>
      </w:pPr>
      <w:r w:rsidRPr="00545974">
        <w:rPr>
          <w:rFonts w:asciiTheme="minorHAnsi" w:hAnsiTheme="minorHAnsi"/>
          <w:color w:val="auto"/>
        </w:rPr>
        <w:lastRenderedPageBreak/>
        <w:t>Member</w:t>
      </w:r>
      <w:r w:rsidR="003E05F6" w:rsidRPr="00545974">
        <w:rPr>
          <w:rFonts w:asciiTheme="minorHAnsi" w:hAnsiTheme="minorHAnsi"/>
          <w:color w:val="auto"/>
        </w:rPr>
        <w:t xml:space="preserve"> records</w:t>
      </w:r>
    </w:p>
    <w:p w14:paraId="4359CB35" w14:textId="77777777" w:rsidR="003E05F6" w:rsidRPr="00545974" w:rsidRDefault="003E05F6" w:rsidP="003E05F6">
      <w:pPr>
        <w:pStyle w:val="Default"/>
        <w:numPr>
          <w:ilvl w:val="0"/>
          <w:numId w:val="15"/>
        </w:numPr>
        <w:jc w:val="both"/>
        <w:rPr>
          <w:rFonts w:asciiTheme="minorHAnsi" w:hAnsiTheme="minorHAnsi"/>
          <w:color w:val="auto"/>
        </w:rPr>
      </w:pPr>
      <w:r w:rsidRPr="00545974">
        <w:rPr>
          <w:rFonts w:asciiTheme="minorHAnsi" w:hAnsiTheme="minorHAnsi"/>
          <w:color w:val="auto"/>
        </w:rPr>
        <w:t>Human Resources records</w:t>
      </w:r>
    </w:p>
    <w:p w14:paraId="21998019" w14:textId="66D58479" w:rsidR="003E05F6" w:rsidRPr="00545974" w:rsidRDefault="003E05F6" w:rsidP="003E05F6">
      <w:pPr>
        <w:pStyle w:val="Default"/>
        <w:numPr>
          <w:ilvl w:val="0"/>
          <w:numId w:val="15"/>
        </w:numPr>
        <w:jc w:val="both"/>
        <w:rPr>
          <w:rFonts w:asciiTheme="minorHAnsi" w:hAnsiTheme="minorHAnsi"/>
          <w:color w:val="auto"/>
        </w:rPr>
      </w:pPr>
      <w:r w:rsidRPr="00545974">
        <w:rPr>
          <w:rFonts w:asciiTheme="minorHAnsi" w:hAnsiTheme="minorHAnsi"/>
          <w:color w:val="auto"/>
        </w:rPr>
        <w:t>Financial records</w:t>
      </w:r>
    </w:p>
    <w:p w14:paraId="08E79C68" w14:textId="77777777" w:rsidR="00CE2D8F" w:rsidRPr="00545974" w:rsidRDefault="00CE2D8F" w:rsidP="00056615">
      <w:pPr>
        <w:pStyle w:val="Heading1"/>
        <w:numPr>
          <w:ilvl w:val="0"/>
          <w:numId w:val="6"/>
        </w:numPr>
        <w:spacing w:after="240"/>
        <w:ind w:left="357" w:hanging="357"/>
        <w:contextualSpacing w:val="0"/>
        <w:jc w:val="both"/>
        <w:rPr>
          <w:rFonts w:asciiTheme="minorHAnsi" w:hAnsiTheme="minorHAnsi" w:cs="Arial"/>
        </w:rPr>
      </w:pPr>
      <w:r w:rsidRPr="00545974">
        <w:rPr>
          <w:rFonts w:asciiTheme="minorHAnsi" w:hAnsiTheme="minorHAnsi" w:cs="Arial"/>
        </w:rPr>
        <w:t>Operational Practice</w:t>
      </w:r>
      <w:bookmarkEnd w:id="9"/>
      <w:bookmarkEnd w:id="10"/>
    </w:p>
    <w:p w14:paraId="08E79C6A" w14:textId="2D3B1610" w:rsidR="00CE2D8F" w:rsidRPr="00545974" w:rsidRDefault="00EE0DE4" w:rsidP="009F6FAF">
      <w:pPr>
        <w:pStyle w:val="ListParagraph"/>
        <w:numPr>
          <w:ilvl w:val="1"/>
          <w:numId w:val="6"/>
        </w:numPr>
        <w:spacing w:after="120"/>
        <w:ind w:left="0" w:firstLine="0"/>
        <w:contextualSpacing w:val="0"/>
        <w:jc w:val="both"/>
        <w:rPr>
          <w:rFonts w:asciiTheme="minorHAnsi" w:hAnsiTheme="minorHAnsi" w:cs="Arial"/>
        </w:rPr>
      </w:pPr>
      <w:r w:rsidRPr="00545974">
        <w:rPr>
          <w:rFonts w:asciiTheme="minorHAnsi" w:hAnsiTheme="minorHAnsi" w:cs="Arial"/>
          <w:b/>
        </w:rPr>
        <w:t>Each employee</w:t>
      </w:r>
      <w:r w:rsidR="00CE2D8F" w:rsidRPr="00545974">
        <w:rPr>
          <w:rFonts w:asciiTheme="minorHAnsi" w:hAnsiTheme="minorHAnsi" w:cs="Arial"/>
          <w:b/>
        </w:rPr>
        <w:t xml:space="preserve"> at </w:t>
      </w:r>
      <w:r w:rsidR="0086369A" w:rsidRPr="00545974">
        <w:rPr>
          <w:rFonts w:asciiTheme="minorHAnsi" w:hAnsiTheme="minorHAnsi" w:cs="Arial"/>
          <w:b/>
        </w:rPr>
        <w:t>the CSP</w:t>
      </w:r>
      <w:r w:rsidR="00CE2D8F" w:rsidRPr="00545974">
        <w:rPr>
          <w:rFonts w:asciiTheme="minorHAnsi" w:hAnsiTheme="minorHAnsi" w:cs="Arial"/>
          <w:b/>
        </w:rPr>
        <w:t xml:space="preserve"> should</w:t>
      </w:r>
      <w:r w:rsidR="00CE2D8F" w:rsidRPr="00545974">
        <w:rPr>
          <w:rFonts w:asciiTheme="minorHAnsi" w:hAnsiTheme="minorHAnsi" w:cs="Arial"/>
        </w:rPr>
        <w:t>:</w:t>
      </w:r>
    </w:p>
    <w:p w14:paraId="08E79C6D" w14:textId="51349F86"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Stop and consider whether they should be accessing or disclosing personal data before they do so.</w:t>
      </w:r>
    </w:p>
    <w:p w14:paraId="08E79C6F" w14:textId="3A28B113"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Make sure that they have verified that the person they are passing data on to is who they say they are and that they are authorised to receive it.</w:t>
      </w:r>
    </w:p>
    <w:p w14:paraId="08E79C71" w14:textId="123AB19E"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Not d</w:t>
      </w:r>
      <w:r w:rsidR="006E052D" w:rsidRPr="00545974">
        <w:rPr>
          <w:rFonts w:asciiTheme="minorHAnsi" w:hAnsiTheme="minorHAnsi" w:cs="Arial"/>
        </w:rPr>
        <w:t>iscuss information about</w:t>
      </w:r>
      <w:r w:rsidRPr="00545974">
        <w:rPr>
          <w:rFonts w:asciiTheme="minorHAnsi" w:hAnsiTheme="minorHAnsi" w:cs="Arial"/>
        </w:rPr>
        <w:t xml:space="preserve"> colleagues</w:t>
      </w:r>
      <w:r w:rsidR="00AB5577" w:rsidRPr="00545974">
        <w:rPr>
          <w:rFonts w:asciiTheme="minorHAnsi" w:hAnsiTheme="minorHAnsi" w:cs="Arial"/>
        </w:rPr>
        <w:t xml:space="preserve">, </w:t>
      </w:r>
      <w:r w:rsidR="00CA0759">
        <w:rPr>
          <w:rFonts w:asciiTheme="minorHAnsi" w:hAnsiTheme="minorHAnsi" w:cs="Arial"/>
        </w:rPr>
        <w:t>m</w:t>
      </w:r>
      <w:r w:rsidR="000B739C" w:rsidRPr="00545974">
        <w:rPr>
          <w:rFonts w:asciiTheme="minorHAnsi" w:hAnsiTheme="minorHAnsi" w:cs="Arial"/>
        </w:rPr>
        <w:t>embers</w:t>
      </w:r>
      <w:r w:rsidRPr="00545974">
        <w:rPr>
          <w:rFonts w:asciiTheme="minorHAnsi" w:hAnsiTheme="minorHAnsi" w:cs="Arial"/>
        </w:rPr>
        <w:t xml:space="preserve"> and other stakeholder</w:t>
      </w:r>
      <w:r w:rsidR="00945477" w:rsidRPr="00545974">
        <w:rPr>
          <w:rFonts w:asciiTheme="minorHAnsi" w:hAnsiTheme="minorHAnsi" w:cs="Arial"/>
        </w:rPr>
        <w:t>s</w:t>
      </w:r>
      <w:r w:rsidRPr="00545974">
        <w:rPr>
          <w:rFonts w:asciiTheme="minorHAnsi" w:hAnsiTheme="minorHAnsi" w:cs="Arial"/>
        </w:rPr>
        <w:t xml:space="preserve"> with unauthorised colleagues, family or friends, or </w:t>
      </w:r>
      <w:r w:rsidR="00CA0759">
        <w:rPr>
          <w:rFonts w:asciiTheme="minorHAnsi" w:hAnsiTheme="minorHAnsi" w:cs="Arial"/>
        </w:rPr>
        <w:t>m</w:t>
      </w:r>
      <w:r w:rsidR="000B739C" w:rsidRPr="00545974">
        <w:rPr>
          <w:rFonts w:asciiTheme="minorHAnsi" w:hAnsiTheme="minorHAnsi" w:cs="Arial"/>
        </w:rPr>
        <w:t>embers</w:t>
      </w:r>
      <w:r w:rsidRPr="00545974">
        <w:rPr>
          <w:rFonts w:asciiTheme="minorHAnsi" w:hAnsiTheme="minorHAnsi" w:cs="Arial"/>
        </w:rPr>
        <w:t>.</w:t>
      </w:r>
    </w:p>
    <w:p w14:paraId="08E79C73" w14:textId="522A8E49"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 xml:space="preserve">Not access </w:t>
      </w:r>
      <w:r w:rsidR="0086369A" w:rsidRPr="00545974">
        <w:rPr>
          <w:rFonts w:asciiTheme="minorHAnsi" w:hAnsiTheme="minorHAnsi" w:cs="Arial"/>
        </w:rPr>
        <w:t>CSP</w:t>
      </w:r>
      <w:r w:rsidRPr="00545974">
        <w:rPr>
          <w:rFonts w:asciiTheme="minorHAnsi" w:hAnsiTheme="minorHAnsi" w:cs="Arial"/>
        </w:rPr>
        <w:t xml:space="preserve"> business records containing personal data other than for a specific business purpose. This </w:t>
      </w:r>
      <w:r w:rsidR="00307A43" w:rsidRPr="00545974">
        <w:rPr>
          <w:rFonts w:asciiTheme="minorHAnsi" w:hAnsiTheme="minorHAnsi" w:cs="Arial"/>
        </w:rPr>
        <w:t xml:space="preserve">may also </w:t>
      </w:r>
      <w:r w:rsidR="003E05F6" w:rsidRPr="00545974">
        <w:rPr>
          <w:rFonts w:asciiTheme="minorHAnsi" w:hAnsiTheme="minorHAnsi" w:cs="Arial"/>
        </w:rPr>
        <w:t xml:space="preserve">be </w:t>
      </w:r>
      <w:r w:rsidR="00307A43" w:rsidRPr="00545974">
        <w:rPr>
          <w:rFonts w:asciiTheme="minorHAnsi" w:hAnsiTheme="minorHAnsi" w:cs="Arial"/>
        </w:rPr>
        <w:t xml:space="preserve">an offence under </w:t>
      </w:r>
      <w:r w:rsidR="007B2980" w:rsidRPr="00545974">
        <w:rPr>
          <w:rFonts w:asciiTheme="minorHAnsi" w:hAnsiTheme="minorHAnsi" w:cs="Arial"/>
        </w:rPr>
        <w:t>GDPR</w:t>
      </w:r>
      <w:r w:rsidR="00307A43" w:rsidRPr="00545974">
        <w:rPr>
          <w:rFonts w:asciiTheme="minorHAnsi" w:hAnsiTheme="minorHAnsi" w:cs="Arial"/>
        </w:rPr>
        <w:t xml:space="preserve"> and the </w:t>
      </w:r>
      <w:r w:rsidR="0037614B">
        <w:rPr>
          <w:rFonts w:asciiTheme="minorHAnsi" w:hAnsiTheme="minorHAnsi" w:cs="Arial"/>
        </w:rPr>
        <w:t>c</w:t>
      </w:r>
      <w:r w:rsidR="0037614B" w:rsidRPr="00545974">
        <w:rPr>
          <w:rFonts w:asciiTheme="minorHAnsi" w:hAnsiTheme="minorHAnsi" w:cs="Arial"/>
        </w:rPr>
        <w:t>olle</w:t>
      </w:r>
      <w:r w:rsidR="0037614B">
        <w:rPr>
          <w:rFonts w:asciiTheme="minorHAnsi" w:hAnsiTheme="minorHAnsi" w:cs="Arial"/>
        </w:rPr>
        <w:t>a</w:t>
      </w:r>
      <w:r w:rsidR="0037614B" w:rsidRPr="00545974">
        <w:rPr>
          <w:rFonts w:asciiTheme="minorHAnsi" w:hAnsiTheme="minorHAnsi" w:cs="Arial"/>
        </w:rPr>
        <w:t>gue</w:t>
      </w:r>
      <w:r w:rsidR="00307A43" w:rsidRPr="00545974">
        <w:rPr>
          <w:rFonts w:asciiTheme="minorHAnsi" w:hAnsiTheme="minorHAnsi" w:cs="Arial"/>
        </w:rPr>
        <w:t xml:space="preserve"> may be prosecuted by ICO</w:t>
      </w:r>
      <w:r w:rsidRPr="00545974">
        <w:rPr>
          <w:rFonts w:asciiTheme="minorHAnsi" w:hAnsiTheme="minorHAnsi" w:cs="Arial"/>
        </w:rPr>
        <w:t xml:space="preserve">. </w:t>
      </w:r>
    </w:p>
    <w:p w14:paraId="08E79C75" w14:textId="67E9A4BA"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Avoid providing any specific detail about individuals that might lead to their identification when using information for reports or monitoring purposes unless they have given written permission for it to be used.</w:t>
      </w:r>
    </w:p>
    <w:p w14:paraId="08E79C77" w14:textId="3C956C29"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Not express unsubstantiated pe</w:t>
      </w:r>
      <w:r w:rsidR="00D17949" w:rsidRPr="00545974">
        <w:rPr>
          <w:rFonts w:asciiTheme="minorHAnsi" w:hAnsiTheme="minorHAnsi" w:cs="Arial"/>
        </w:rPr>
        <w:t>rsonal opinions in file notes,</w:t>
      </w:r>
      <w:r w:rsidRPr="00545974">
        <w:rPr>
          <w:rFonts w:asciiTheme="minorHAnsi" w:hAnsiTheme="minorHAnsi" w:cs="Arial"/>
        </w:rPr>
        <w:t xml:space="preserve"> e-mails </w:t>
      </w:r>
      <w:r w:rsidR="00D17949" w:rsidRPr="00545974">
        <w:rPr>
          <w:rFonts w:asciiTheme="minorHAnsi" w:hAnsiTheme="minorHAnsi" w:cs="Arial"/>
        </w:rPr>
        <w:t>or other means of communication;</w:t>
      </w:r>
      <w:r w:rsidRPr="00545974">
        <w:rPr>
          <w:rFonts w:asciiTheme="minorHAnsi" w:hAnsiTheme="minorHAnsi" w:cs="Arial"/>
        </w:rPr>
        <w:t xml:space="preserve"> </w:t>
      </w:r>
      <w:r w:rsidR="00D17949" w:rsidRPr="00545974">
        <w:rPr>
          <w:rFonts w:asciiTheme="minorHAnsi" w:hAnsiTheme="minorHAnsi" w:cs="Arial"/>
        </w:rPr>
        <w:t xml:space="preserve">Individuals </w:t>
      </w:r>
      <w:r w:rsidRPr="00545974">
        <w:rPr>
          <w:rFonts w:asciiTheme="minorHAnsi" w:hAnsiTheme="minorHAnsi" w:cs="Arial"/>
        </w:rPr>
        <w:t>may have a right to see the information and may exercise that right.</w:t>
      </w:r>
    </w:p>
    <w:p w14:paraId="08E79C79" w14:textId="0799A0ED"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lastRenderedPageBreak/>
        <w:t>Give careful consideration to the use of e-mail distribution lists and use the blind carbon copy (BCC) option especially when sending out e-mails to la</w:t>
      </w:r>
      <w:r w:rsidR="00AB5577" w:rsidRPr="00545974">
        <w:rPr>
          <w:rFonts w:asciiTheme="minorHAnsi" w:hAnsiTheme="minorHAnsi" w:cs="Arial"/>
        </w:rPr>
        <w:t>rge numbers of recipients</w:t>
      </w:r>
      <w:r w:rsidRPr="00545974">
        <w:rPr>
          <w:rFonts w:asciiTheme="minorHAnsi" w:hAnsiTheme="minorHAnsi" w:cs="Arial"/>
        </w:rPr>
        <w:t>.</w:t>
      </w:r>
    </w:p>
    <w:p w14:paraId="08E79C7B" w14:textId="5BB9FAB7"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Always re</w:t>
      </w:r>
      <w:r w:rsidR="00DD3FA2" w:rsidRPr="00545974">
        <w:rPr>
          <w:rFonts w:asciiTheme="minorHAnsi" w:hAnsiTheme="minorHAnsi" w:cs="Arial"/>
        </w:rPr>
        <w:t>member</w:t>
      </w:r>
      <w:r w:rsidRPr="00545974">
        <w:rPr>
          <w:rFonts w:asciiTheme="minorHAnsi" w:hAnsiTheme="minorHAnsi" w:cs="Arial"/>
        </w:rPr>
        <w:t xml:space="preserve"> to consult their manager, and if necessary the Data </w:t>
      </w:r>
      <w:r w:rsidR="003160DC" w:rsidRPr="00545974">
        <w:rPr>
          <w:rFonts w:asciiTheme="minorHAnsi" w:hAnsiTheme="minorHAnsi" w:cs="Arial"/>
        </w:rPr>
        <w:t>P</w:t>
      </w:r>
      <w:r w:rsidRPr="00545974">
        <w:rPr>
          <w:rFonts w:asciiTheme="minorHAnsi" w:hAnsiTheme="minorHAnsi" w:cs="Arial"/>
        </w:rPr>
        <w:t>r</w:t>
      </w:r>
      <w:r w:rsidR="003160DC" w:rsidRPr="00545974">
        <w:rPr>
          <w:rFonts w:asciiTheme="minorHAnsi" w:hAnsiTheme="minorHAnsi" w:cs="Arial"/>
        </w:rPr>
        <w:t>otection Officer</w:t>
      </w:r>
      <w:r w:rsidRPr="00545974">
        <w:rPr>
          <w:rFonts w:asciiTheme="minorHAnsi" w:hAnsiTheme="minorHAnsi" w:cs="Arial"/>
        </w:rPr>
        <w:t xml:space="preserve"> for their input before starting any projects involving the processing of personal data.</w:t>
      </w:r>
    </w:p>
    <w:p w14:paraId="08E79C7D" w14:textId="424596D8"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Always consider data security and the risks associated with losing personal data, before downloading/printing any personal data.</w:t>
      </w:r>
    </w:p>
    <w:p w14:paraId="08E79C7F" w14:textId="2728D03B"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Never share their computer password or write it down. Doing so could result in the unauthorised accessing of personal data and, therefore, a serious security breach.</w:t>
      </w:r>
    </w:p>
    <w:p w14:paraId="08E79C80" w14:textId="6813DCA0"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 xml:space="preserve">Always secure their screen when leaving their computer </w:t>
      </w:r>
      <w:r w:rsidR="00945477" w:rsidRPr="00545974">
        <w:rPr>
          <w:rFonts w:asciiTheme="minorHAnsi" w:hAnsiTheme="minorHAnsi" w:cs="Arial"/>
        </w:rPr>
        <w:t xml:space="preserve">by pressing </w:t>
      </w:r>
      <w:r w:rsidR="006E1BFB" w:rsidRPr="00545974">
        <w:rPr>
          <w:rFonts w:asciiTheme="minorHAnsi" w:hAnsiTheme="minorHAnsi" w:cs="Arial"/>
        </w:rPr>
        <w:t>the Windows key</w:t>
      </w:r>
      <w:r w:rsidR="00945477" w:rsidRPr="00545974">
        <w:rPr>
          <w:rFonts w:asciiTheme="minorHAnsi" w:hAnsiTheme="minorHAnsi" w:cs="Arial"/>
        </w:rPr>
        <w:t xml:space="preserve"> and ‘L’ simultaneously </w:t>
      </w:r>
      <w:r w:rsidRPr="00545974">
        <w:rPr>
          <w:rFonts w:asciiTheme="minorHAnsi" w:hAnsiTheme="minorHAnsi" w:cs="Arial"/>
        </w:rPr>
        <w:t>– even if it’s only for a few minutes – and re</w:t>
      </w:r>
      <w:r w:rsidR="00EE0DE4" w:rsidRPr="00545974">
        <w:rPr>
          <w:rFonts w:asciiTheme="minorHAnsi" w:hAnsiTheme="minorHAnsi" w:cs="Arial"/>
        </w:rPr>
        <w:t>member</w:t>
      </w:r>
      <w:r w:rsidRPr="00545974">
        <w:rPr>
          <w:rFonts w:asciiTheme="minorHAnsi" w:hAnsiTheme="minorHAnsi" w:cs="Arial"/>
        </w:rPr>
        <w:t xml:space="preserve"> to log off at the end of the day.</w:t>
      </w:r>
    </w:p>
    <w:p w14:paraId="5A322F58" w14:textId="697A4C9E" w:rsidR="001D3BD3" w:rsidRPr="00545974" w:rsidRDefault="001D3BD3" w:rsidP="001D3BD3">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 xml:space="preserve">Take care when working </w:t>
      </w:r>
      <w:r w:rsidR="00CE2D8F" w:rsidRPr="00545974">
        <w:rPr>
          <w:rFonts w:asciiTheme="minorHAnsi" w:hAnsiTheme="minorHAnsi" w:cs="Arial"/>
        </w:rPr>
        <w:t xml:space="preserve">on </w:t>
      </w:r>
      <w:r w:rsidR="00307A43" w:rsidRPr="00545974">
        <w:rPr>
          <w:rFonts w:asciiTheme="minorHAnsi" w:hAnsiTheme="minorHAnsi" w:cs="Arial"/>
        </w:rPr>
        <w:t xml:space="preserve">any </w:t>
      </w:r>
      <w:r w:rsidR="0086369A" w:rsidRPr="00545974">
        <w:rPr>
          <w:rFonts w:asciiTheme="minorHAnsi" w:hAnsiTheme="minorHAnsi" w:cs="Arial"/>
        </w:rPr>
        <w:t>CSP</w:t>
      </w:r>
      <w:r w:rsidR="00CE2D8F" w:rsidRPr="00545974">
        <w:rPr>
          <w:rFonts w:asciiTheme="minorHAnsi" w:hAnsiTheme="minorHAnsi" w:cs="Arial"/>
        </w:rPr>
        <w:t xml:space="preserve"> data in a public place</w:t>
      </w:r>
      <w:r w:rsidRPr="00545974">
        <w:rPr>
          <w:rFonts w:asciiTheme="minorHAnsi" w:hAnsiTheme="minorHAnsi" w:cs="Arial"/>
        </w:rPr>
        <w:t>,</w:t>
      </w:r>
      <w:r w:rsidR="00307A43" w:rsidRPr="00545974">
        <w:rPr>
          <w:rFonts w:asciiTheme="minorHAnsi" w:hAnsiTheme="minorHAnsi" w:cs="Arial"/>
        </w:rPr>
        <w:t xml:space="preserve"> including use of mobile phones and laptops</w:t>
      </w:r>
      <w:r w:rsidRPr="00545974">
        <w:rPr>
          <w:rFonts w:asciiTheme="minorHAnsi" w:hAnsiTheme="minorHAnsi" w:cs="Arial"/>
        </w:rPr>
        <w:t xml:space="preserve"> – see CSP guidance ‘Travelling Safely with CSP Data’.</w:t>
      </w:r>
    </w:p>
    <w:p w14:paraId="08E79C84" w14:textId="0EAC6014"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Take care not to leave documents containing personal data on the printer, photocopier or scanner.</w:t>
      </w:r>
      <w:r w:rsidR="00307A43" w:rsidRPr="00545974">
        <w:rPr>
          <w:rFonts w:asciiTheme="minorHAnsi" w:hAnsiTheme="minorHAnsi" w:cs="Arial"/>
        </w:rPr>
        <w:t xml:space="preserve"> Please note </w:t>
      </w:r>
      <w:r w:rsidR="00307A43" w:rsidRPr="00545974">
        <w:rPr>
          <w:rFonts w:asciiTheme="minorHAnsi" w:hAnsiTheme="minorHAnsi" w:cs="Arial"/>
          <w:b/>
        </w:rPr>
        <w:t xml:space="preserve">fax machines should not be used to transmit personal </w:t>
      </w:r>
      <w:r w:rsidR="00703F45" w:rsidRPr="00545974">
        <w:rPr>
          <w:rFonts w:asciiTheme="minorHAnsi" w:hAnsiTheme="minorHAnsi" w:cs="Arial"/>
          <w:b/>
        </w:rPr>
        <w:t>data</w:t>
      </w:r>
      <w:r w:rsidR="00703F45" w:rsidRPr="00545974">
        <w:rPr>
          <w:rFonts w:asciiTheme="minorHAnsi" w:hAnsiTheme="minorHAnsi" w:cs="Arial"/>
        </w:rPr>
        <w:t xml:space="preserve"> as the ICO consider it out-</w:t>
      </w:r>
      <w:r w:rsidR="00307A43" w:rsidRPr="00545974">
        <w:rPr>
          <w:rFonts w:asciiTheme="minorHAnsi" w:hAnsiTheme="minorHAnsi" w:cs="Arial"/>
        </w:rPr>
        <w:t>dated and insecure.</w:t>
      </w:r>
    </w:p>
    <w:p w14:paraId="08E79C86" w14:textId="089C10B0"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Make sure that personal data cannot be seen or accessed by unauthorised individuals either in or out of the office and store it securely in a lockable cabinet.</w:t>
      </w:r>
      <w:r w:rsidR="00307A43" w:rsidRPr="00545974">
        <w:rPr>
          <w:rFonts w:asciiTheme="minorHAnsi" w:hAnsiTheme="minorHAnsi" w:cs="Arial"/>
        </w:rPr>
        <w:t xml:space="preserve"> If sensitive data</w:t>
      </w:r>
      <w:r w:rsidR="00D17949" w:rsidRPr="00545974">
        <w:rPr>
          <w:rFonts w:asciiTheme="minorHAnsi" w:hAnsiTheme="minorHAnsi" w:cs="Arial"/>
        </w:rPr>
        <w:t xml:space="preserve"> is taken out of a building, it </w:t>
      </w:r>
      <w:r w:rsidR="00307A43" w:rsidRPr="00545974">
        <w:rPr>
          <w:rFonts w:asciiTheme="minorHAnsi" w:hAnsiTheme="minorHAnsi" w:cs="Arial"/>
        </w:rPr>
        <w:t>need</w:t>
      </w:r>
      <w:r w:rsidR="00D17949" w:rsidRPr="00545974">
        <w:rPr>
          <w:rFonts w:asciiTheme="minorHAnsi" w:hAnsiTheme="minorHAnsi" w:cs="Arial"/>
        </w:rPr>
        <w:t>s</w:t>
      </w:r>
      <w:r w:rsidR="00307A43" w:rsidRPr="00545974">
        <w:rPr>
          <w:rFonts w:asciiTheme="minorHAnsi" w:hAnsiTheme="minorHAnsi" w:cs="Arial"/>
        </w:rPr>
        <w:t xml:space="preserve"> to be </w:t>
      </w:r>
      <w:r w:rsidR="00307A43" w:rsidRPr="00545974">
        <w:rPr>
          <w:rFonts w:asciiTheme="minorHAnsi" w:hAnsiTheme="minorHAnsi" w:cs="Arial"/>
        </w:rPr>
        <w:lastRenderedPageBreak/>
        <w:t>in a locked bag</w:t>
      </w:r>
      <w:r w:rsidR="00EB73DD" w:rsidRPr="00545974">
        <w:rPr>
          <w:rFonts w:asciiTheme="minorHAnsi" w:hAnsiTheme="minorHAnsi" w:cs="Arial"/>
        </w:rPr>
        <w:t>. When travelling by car papers must always be transported in the boot of the car. Papers must</w:t>
      </w:r>
      <w:r w:rsidR="00307A43" w:rsidRPr="00545974">
        <w:rPr>
          <w:rFonts w:asciiTheme="minorHAnsi" w:hAnsiTheme="minorHAnsi" w:cs="Arial"/>
        </w:rPr>
        <w:t xml:space="preserve"> not </w:t>
      </w:r>
      <w:r w:rsidR="00EB73DD" w:rsidRPr="00545974">
        <w:rPr>
          <w:rFonts w:asciiTheme="minorHAnsi" w:hAnsiTheme="minorHAnsi" w:cs="Arial"/>
        </w:rPr>
        <w:t xml:space="preserve">be </w:t>
      </w:r>
      <w:r w:rsidR="00307A43" w:rsidRPr="00545974">
        <w:rPr>
          <w:rFonts w:asciiTheme="minorHAnsi" w:hAnsiTheme="minorHAnsi" w:cs="Arial"/>
        </w:rPr>
        <w:t xml:space="preserve">left in </w:t>
      </w:r>
      <w:r w:rsidR="00EB73DD" w:rsidRPr="00545974">
        <w:rPr>
          <w:rFonts w:asciiTheme="minorHAnsi" w:hAnsiTheme="minorHAnsi" w:cs="Arial"/>
        </w:rPr>
        <w:t xml:space="preserve">the </w:t>
      </w:r>
      <w:r w:rsidR="00307A43" w:rsidRPr="00545974">
        <w:rPr>
          <w:rFonts w:asciiTheme="minorHAnsi" w:hAnsiTheme="minorHAnsi" w:cs="Arial"/>
        </w:rPr>
        <w:t>car overnight;</w:t>
      </w:r>
      <w:r w:rsidR="002B40E5" w:rsidRPr="00545974">
        <w:rPr>
          <w:rFonts w:asciiTheme="minorHAnsi" w:hAnsiTheme="minorHAnsi" w:cs="Arial"/>
        </w:rPr>
        <w:t xml:space="preserve"> when at home in locked bag or secured cabinet.</w:t>
      </w:r>
    </w:p>
    <w:p w14:paraId="08E79C88" w14:textId="77777777" w:rsidR="00CE2D8F" w:rsidRPr="00545974" w:rsidRDefault="00CE2D8F" w:rsidP="009F6FAF">
      <w:pPr>
        <w:pStyle w:val="ListParagraph"/>
        <w:numPr>
          <w:ilvl w:val="2"/>
          <w:numId w:val="6"/>
        </w:numPr>
        <w:spacing w:before="100" w:beforeAutospacing="1" w:after="120"/>
        <w:ind w:left="1418" w:hanging="698"/>
        <w:contextualSpacing w:val="0"/>
        <w:jc w:val="both"/>
        <w:rPr>
          <w:rFonts w:asciiTheme="minorHAnsi" w:hAnsiTheme="minorHAnsi" w:cs="Arial"/>
        </w:rPr>
      </w:pPr>
      <w:r w:rsidRPr="00545974">
        <w:rPr>
          <w:rFonts w:asciiTheme="minorHAnsi" w:hAnsiTheme="minorHAnsi" w:cs="Arial"/>
        </w:rPr>
        <w:t>Re</w:t>
      </w:r>
      <w:r w:rsidR="00EE0DE4" w:rsidRPr="00545974">
        <w:rPr>
          <w:rFonts w:asciiTheme="minorHAnsi" w:hAnsiTheme="minorHAnsi" w:cs="Arial"/>
        </w:rPr>
        <w:t>member</w:t>
      </w:r>
      <w:r w:rsidRPr="00545974">
        <w:rPr>
          <w:rFonts w:asciiTheme="minorHAnsi" w:hAnsiTheme="minorHAnsi" w:cs="Arial"/>
        </w:rPr>
        <w:t xml:space="preserve"> to dispose of confidential waste and paper copies containing personal data in special bins or by shredding.</w:t>
      </w:r>
    </w:p>
    <w:p w14:paraId="08E79C90" w14:textId="1CA5BD5D" w:rsidR="00CE2D8F" w:rsidRPr="00545974" w:rsidRDefault="00CE2D8F" w:rsidP="009F6FAF">
      <w:pPr>
        <w:pStyle w:val="ListParagraph"/>
        <w:numPr>
          <w:ilvl w:val="2"/>
          <w:numId w:val="6"/>
        </w:numPr>
        <w:spacing w:before="100" w:beforeAutospacing="1" w:after="120"/>
        <w:contextualSpacing w:val="0"/>
        <w:jc w:val="both"/>
        <w:rPr>
          <w:rFonts w:asciiTheme="minorHAnsi" w:hAnsiTheme="minorHAnsi" w:cs="Arial"/>
        </w:rPr>
      </w:pPr>
      <w:r w:rsidRPr="00545974">
        <w:rPr>
          <w:rFonts w:asciiTheme="minorHAnsi" w:hAnsiTheme="minorHAnsi" w:cs="Arial"/>
        </w:rPr>
        <w:t xml:space="preserve">Data Breach – (See paragraph 12)  </w:t>
      </w:r>
    </w:p>
    <w:p w14:paraId="08E79C92" w14:textId="77777777" w:rsidR="00CE2D8F" w:rsidRPr="00545974" w:rsidRDefault="00CE2D8F" w:rsidP="00056615">
      <w:pPr>
        <w:pStyle w:val="Heading1"/>
        <w:numPr>
          <w:ilvl w:val="0"/>
          <w:numId w:val="6"/>
        </w:numPr>
        <w:spacing w:after="240"/>
        <w:ind w:left="357" w:hanging="357"/>
        <w:contextualSpacing w:val="0"/>
        <w:jc w:val="both"/>
        <w:rPr>
          <w:rFonts w:asciiTheme="minorHAnsi" w:hAnsiTheme="minorHAnsi" w:cs="Arial"/>
        </w:rPr>
      </w:pPr>
      <w:bookmarkStart w:id="11" w:name="_Toc352771601"/>
      <w:bookmarkStart w:id="12" w:name="_Toc352771794"/>
      <w:r w:rsidRPr="00545974">
        <w:rPr>
          <w:rFonts w:asciiTheme="minorHAnsi" w:hAnsiTheme="minorHAnsi" w:cs="Arial"/>
        </w:rPr>
        <w:t>Transfer of Data to a Third Party</w:t>
      </w:r>
      <w:bookmarkEnd w:id="11"/>
      <w:bookmarkEnd w:id="12"/>
    </w:p>
    <w:p w14:paraId="712BA9A1" w14:textId="341F5628" w:rsidR="008E70B4" w:rsidRPr="00545974" w:rsidRDefault="00CE2D8F" w:rsidP="00305C6B">
      <w:pPr>
        <w:pStyle w:val="ListParagraph"/>
        <w:numPr>
          <w:ilvl w:val="1"/>
          <w:numId w:val="6"/>
        </w:numPr>
        <w:spacing w:before="120" w:after="120"/>
        <w:ind w:left="0" w:firstLine="0"/>
        <w:contextualSpacing w:val="0"/>
        <w:jc w:val="both"/>
        <w:rPr>
          <w:rFonts w:asciiTheme="minorHAnsi" w:hAnsiTheme="minorHAnsi" w:cstheme="minorHAnsi"/>
          <w:b/>
        </w:rPr>
      </w:pPr>
      <w:r w:rsidRPr="00545974">
        <w:rPr>
          <w:rFonts w:asciiTheme="minorHAnsi" w:hAnsiTheme="minorHAnsi" w:cs="Arial"/>
          <w:lang w:eastAsia="en-US"/>
        </w:rPr>
        <w:t>Before pers</w:t>
      </w:r>
      <w:r w:rsidR="003E05F6" w:rsidRPr="00545974">
        <w:rPr>
          <w:rFonts w:asciiTheme="minorHAnsi" w:hAnsiTheme="minorHAnsi" w:cs="Arial"/>
          <w:lang w:eastAsia="en-US"/>
        </w:rPr>
        <w:t xml:space="preserve">onal data is </w:t>
      </w:r>
      <w:r w:rsidR="007135EF" w:rsidRPr="00545974">
        <w:rPr>
          <w:rFonts w:asciiTheme="minorHAnsi" w:hAnsiTheme="minorHAnsi" w:cs="Arial"/>
          <w:lang w:eastAsia="en-US"/>
        </w:rPr>
        <w:t xml:space="preserve">transferred, </w:t>
      </w:r>
      <w:r w:rsidR="00C42535" w:rsidRPr="00545974">
        <w:rPr>
          <w:rFonts w:asciiTheme="minorHAnsi" w:hAnsiTheme="minorHAnsi" w:cs="Arial"/>
          <w:lang w:eastAsia="en-US"/>
        </w:rPr>
        <w:t xml:space="preserve">a </w:t>
      </w:r>
      <w:r w:rsidR="00A741CF" w:rsidRPr="00545974">
        <w:rPr>
          <w:rFonts w:asciiTheme="minorHAnsi" w:hAnsiTheme="minorHAnsi" w:cs="Arial"/>
          <w:lang w:eastAsia="en-US"/>
        </w:rPr>
        <w:t>Data Processing</w:t>
      </w:r>
      <w:r w:rsidR="00C42535" w:rsidRPr="00545974">
        <w:rPr>
          <w:rFonts w:asciiTheme="minorHAnsi" w:hAnsiTheme="minorHAnsi" w:cs="Arial"/>
          <w:lang w:eastAsia="en-US"/>
        </w:rPr>
        <w:t xml:space="preserve"> or Data Sharing</w:t>
      </w:r>
      <w:r w:rsidR="00A741CF" w:rsidRPr="00545974">
        <w:rPr>
          <w:rFonts w:asciiTheme="minorHAnsi" w:hAnsiTheme="minorHAnsi" w:cs="Arial"/>
          <w:lang w:eastAsia="en-US"/>
        </w:rPr>
        <w:t xml:space="preserve"> Agreement</w:t>
      </w:r>
      <w:r w:rsidR="00B34B8A" w:rsidRPr="00545974">
        <w:rPr>
          <w:rFonts w:asciiTheme="minorHAnsi" w:hAnsiTheme="minorHAnsi" w:cs="Arial"/>
          <w:lang w:eastAsia="en-US"/>
        </w:rPr>
        <w:t xml:space="preserve"> should be in place between</w:t>
      </w:r>
      <w:r w:rsidRPr="00545974">
        <w:rPr>
          <w:rFonts w:asciiTheme="minorHAnsi" w:hAnsiTheme="minorHAnsi" w:cs="Arial"/>
          <w:lang w:eastAsia="en-US"/>
        </w:rPr>
        <w:t xml:space="preserve"> </w:t>
      </w:r>
      <w:r w:rsidR="0086369A" w:rsidRPr="00545974">
        <w:rPr>
          <w:rFonts w:asciiTheme="minorHAnsi" w:hAnsiTheme="minorHAnsi" w:cs="Arial"/>
          <w:lang w:eastAsia="en-US"/>
        </w:rPr>
        <w:t>the CSP</w:t>
      </w:r>
      <w:r w:rsidRPr="00545974">
        <w:rPr>
          <w:rFonts w:asciiTheme="minorHAnsi" w:hAnsiTheme="minorHAnsi" w:cs="Arial"/>
          <w:lang w:eastAsia="en-US"/>
        </w:rPr>
        <w:t xml:space="preserve"> and the third party.</w:t>
      </w:r>
      <w:r w:rsidR="00FA3BCC" w:rsidRPr="00545974">
        <w:rPr>
          <w:rFonts w:asciiTheme="minorHAnsi" w:hAnsiTheme="minorHAnsi" w:cs="Arial"/>
          <w:lang w:eastAsia="en-US"/>
        </w:rPr>
        <w:t xml:space="preserve"> </w:t>
      </w:r>
    </w:p>
    <w:p w14:paraId="4EDEA659" w14:textId="12520F8F" w:rsidR="00FA3BCC" w:rsidRPr="00545974" w:rsidRDefault="008E70B4" w:rsidP="008E70B4">
      <w:pPr>
        <w:pStyle w:val="ListParagraph"/>
        <w:spacing w:before="120" w:after="120"/>
        <w:ind w:left="0"/>
        <w:contextualSpacing w:val="0"/>
        <w:jc w:val="both"/>
        <w:rPr>
          <w:rFonts w:asciiTheme="minorHAnsi" w:hAnsiTheme="minorHAnsi" w:cstheme="minorHAnsi"/>
          <w:b/>
        </w:rPr>
      </w:pPr>
      <w:r w:rsidRPr="00545974">
        <w:rPr>
          <w:rFonts w:asciiTheme="minorHAnsi" w:hAnsiTheme="minorHAnsi" w:cstheme="minorHAnsi"/>
          <w:b/>
        </w:rPr>
        <w:t xml:space="preserve">A </w:t>
      </w:r>
      <w:r w:rsidR="00FA3BCC" w:rsidRPr="00545974">
        <w:rPr>
          <w:rFonts w:asciiTheme="minorHAnsi" w:hAnsiTheme="minorHAnsi" w:cstheme="minorHAnsi"/>
          <w:b/>
        </w:rPr>
        <w:t>Data Sharing</w:t>
      </w:r>
      <w:r w:rsidRPr="00545974">
        <w:rPr>
          <w:rFonts w:asciiTheme="minorHAnsi" w:hAnsiTheme="minorHAnsi" w:cstheme="minorHAnsi"/>
          <w:b/>
        </w:rPr>
        <w:t xml:space="preserve"> Agreement </w:t>
      </w:r>
      <w:r w:rsidR="00FA3BCC" w:rsidRPr="00545974">
        <w:rPr>
          <w:rFonts w:asciiTheme="minorHAnsi" w:hAnsiTheme="minorHAnsi" w:cstheme="minorHAnsi"/>
          <w:b/>
        </w:rPr>
        <w:t xml:space="preserve">is </w:t>
      </w:r>
      <w:r w:rsidRPr="00545974">
        <w:rPr>
          <w:rFonts w:asciiTheme="minorHAnsi" w:hAnsiTheme="minorHAnsi" w:cstheme="minorHAnsi"/>
          <w:b/>
        </w:rPr>
        <w:t>required when</w:t>
      </w:r>
      <w:r w:rsidR="00FA3BCC" w:rsidRPr="00545974">
        <w:rPr>
          <w:rFonts w:asciiTheme="minorHAnsi" w:hAnsiTheme="minorHAnsi" w:cstheme="minorHAnsi"/>
          <w:b/>
        </w:rPr>
        <w:t>:</w:t>
      </w:r>
    </w:p>
    <w:p w14:paraId="2A4820FC" w14:textId="78C09952" w:rsidR="008E70B4" w:rsidRPr="00545974" w:rsidRDefault="008E70B4" w:rsidP="008E70B4">
      <w:pPr>
        <w:pStyle w:val="ListParagraph"/>
        <w:spacing w:before="120" w:after="120"/>
        <w:ind w:left="0"/>
        <w:contextualSpacing w:val="0"/>
        <w:jc w:val="both"/>
        <w:rPr>
          <w:rFonts w:asciiTheme="minorHAnsi" w:hAnsiTheme="minorHAnsi" w:cstheme="minorHAnsi"/>
          <w:b/>
        </w:rPr>
      </w:pPr>
      <w:r w:rsidRPr="00545974">
        <w:rPr>
          <w:rFonts w:asciiTheme="minorHAnsi" w:hAnsiTheme="minorHAnsi" w:cstheme="minorHAnsi"/>
          <w:shd w:val="clear" w:color="auto" w:fill="FFFFFF"/>
        </w:rPr>
        <w:t>Whenever a controller shares data with another organisation/s.</w:t>
      </w:r>
    </w:p>
    <w:p w14:paraId="40D4C640" w14:textId="6B379858"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By ‘data sharing’ we mean the disclosure of data from </w:t>
      </w:r>
      <w:r w:rsidR="008E70B4" w:rsidRPr="00545974">
        <w:rPr>
          <w:rFonts w:asciiTheme="minorHAnsi" w:hAnsiTheme="minorHAnsi" w:cstheme="minorHAnsi"/>
        </w:rPr>
        <w:t>the CSP</w:t>
      </w:r>
      <w:r w:rsidRPr="00545974">
        <w:rPr>
          <w:rFonts w:asciiTheme="minorHAnsi" w:hAnsiTheme="minorHAnsi" w:cstheme="minorHAnsi"/>
        </w:rPr>
        <w:t xml:space="preserve"> to a third party organisation or organisations. Data sharing can take the form of: </w:t>
      </w:r>
    </w:p>
    <w:p w14:paraId="3F5E6EEC" w14:textId="77777777"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 a reciprocal exchange of data; </w:t>
      </w:r>
    </w:p>
    <w:p w14:paraId="64BC5F90" w14:textId="77777777"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 one or more organisations providing data to a third party or parties; </w:t>
      </w:r>
    </w:p>
    <w:p w14:paraId="028A914B" w14:textId="77777777"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 several organisations pooling information and making it available to each other; </w:t>
      </w:r>
    </w:p>
    <w:p w14:paraId="43C2B2C9" w14:textId="77777777"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 several organisations pooling information and making it available to a third party or parties; </w:t>
      </w:r>
    </w:p>
    <w:p w14:paraId="6826BFB4" w14:textId="46C83B87" w:rsidR="00FA3BCC" w:rsidRPr="00545974" w:rsidRDefault="00FA3BCC"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theme="minorHAnsi"/>
        </w:rPr>
        <w:t xml:space="preserve">• exceptional, one-off disclosures of data in unexpected or emergency situations; or </w:t>
      </w:r>
    </w:p>
    <w:p w14:paraId="4E7B90E0" w14:textId="3B10A157" w:rsidR="00FA3BCC" w:rsidRPr="00545974" w:rsidRDefault="00FA3BCC" w:rsidP="00FA3BCC">
      <w:pPr>
        <w:pStyle w:val="ListParagraph"/>
        <w:spacing w:before="120" w:after="120"/>
        <w:ind w:left="0"/>
        <w:contextualSpacing w:val="0"/>
        <w:jc w:val="both"/>
        <w:rPr>
          <w:rFonts w:asciiTheme="minorHAnsi" w:hAnsiTheme="minorHAnsi" w:cstheme="minorHAnsi"/>
          <w:b/>
        </w:rPr>
      </w:pPr>
      <w:r w:rsidRPr="00545974">
        <w:rPr>
          <w:rFonts w:asciiTheme="minorHAnsi" w:hAnsiTheme="minorHAnsi" w:cstheme="minorHAnsi"/>
          <w:b/>
        </w:rPr>
        <w:t>A Data Processing contract is required when:</w:t>
      </w:r>
    </w:p>
    <w:p w14:paraId="2B5A9E7D" w14:textId="0583EEF2" w:rsidR="00FA3BCC" w:rsidRPr="00545974" w:rsidRDefault="00FA3BCC" w:rsidP="00FA3BCC">
      <w:pPr>
        <w:pStyle w:val="ListParagraph"/>
        <w:spacing w:before="120" w:after="120"/>
        <w:ind w:left="0"/>
        <w:contextualSpacing w:val="0"/>
        <w:jc w:val="both"/>
        <w:rPr>
          <w:rFonts w:asciiTheme="minorHAnsi" w:hAnsiTheme="minorHAnsi" w:cstheme="minorHAnsi"/>
          <w:shd w:val="clear" w:color="auto" w:fill="FFFFFF"/>
        </w:rPr>
      </w:pPr>
      <w:r w:rsidRPr="00545974">
        <w:rPr>
          <w:rFonts w:asciiTheme="minorHAnsi" w:hAnsiTheme="minorHAnsi" w:cstheme="minorHAnsi"/>
          <w:shd w:val="clear" w:color="auto" w:fill="FFFFFF"/>
        </w:rPr>
        <w:t>Whenever a controller uses a processor (a third party who processes personal data on behalf of the controller).</w:t>
      </w:r>
    </w:p>
    <w:p w14:paraId="1BC48A80" w14:textId="3B88886D" w:rsidR="00FA3BCC" w:rsidRPr="00545974" w:rsidRDefault="008E70B4" w:rsidP="00FA3BCC">
      <w:pPr>
        <w:pStyle w:val="ListParagraph"/>
        <w:spacing w:before="120" w:after="120"/>
        <w:ind w:left="0"/>
        <w:contextualSpacing w:val="0"/>
        <w:jc w:val="both"/>
        <w:rPr>
          <w:rFonts w:asciiTheme="minorHAnsi" w:hAnsiTheme="minorHAnsi" w:cstheme="minorHAnsi"/>
        </w:rPr>
      </w:pPr>
      <w:r w:rsidRPr="00545974">
        <w:rPr>
          <w:rFonts w:asciiTheme="minorHAnsi" w:hAnsiTheme="minorHAnsi" w:cs="Arial"/>
          <w:lang w:eastAsia="en-US"/>
        </w:rPr>
        <w:lastRenderedPageBreak/>
        <w:t>Either agreement should clearly state the Third Party’s obligation to treat the data in accordance with the provisions of the contract, the reasons for the transfer, the time period, what it is required for, how it will be processed and what actions will be taken to delete data when no longer needed.</w:t>
      </w:r>
      <w:r w:rsidR="00DA4765" w:rsidRPr="00545974">
        <w:rPr>
          <w:rFonts w:asciiTheme="minorHAnsi" w:hAnsiTheme="minorHAnsi" w:cstheme="minorHAnsi"/>
        </w:rPr>
        <w:t xml:space="preserve"> CSP Data Sharing and Data Processing Templates are available on Knowledge Manager.</w:t>
      </w:r>
    </w:p>
    <w:p w14:paraId="08E79C96" w14:textId="4D124411" w:rsidR="00CE2D8F" w:rsidRPr="00545974" w:rsidRDefault="00890025" w:rsidP="00056615">
      <w:pPr>
        <w:pStyle w:val="ListParagraph"/>
        <w:numPr>
          <w:ilvl w:val="1"/>
          <w:numId w:val="6"/>
        </w:numPr>
        <w:spacing w:before="120" w:after="120"/>
        <w:ind w:left="0" w:firstLine="0"/>
        <w:contextualSpacing w:val="0"/>
        <w:jc w:val="both"/>
        <w:rPr>
          <w:rFonts w:asciiTheme="minorHAnsi" w:hAnsiTheme="minorHAnsi" w:cs="Arial"/>
          <w:lang w:eastAsia="en-US"/>
        </w:rPr>
      </w:pPr>
      <w:r w:rsidRPr="00545974">
        <w:rPr>
          <w:rFonts w:asciiTheme="minorHAnsi" w:hAnsiTheme="minorHAnsi" w:cs="Arial"/>
          <w:lang w:eastAsia="en-US"/>
        </w:rPr>
        <w:t xml:space="preserve">Data sharing </w:t>
      </w:r>
      <w:r w:rsidR="00A741CF" w:rsidRPr="00545974">
        <w:rPr>
          <w:rFonts w:asciiTheme="minorHAnsi" w:hAnsiTheme="minorHAnsi" w:cs="Arial"/>
          <w:lang w:eastAsia="en-US"/>
        </w:rPr>
        <w:t>and data processing agreements</w:t>
      </w:r>
      <w:r w:rsidR="007135EF" w:rsidRPr="00545974">
        <w:rPr>
          <w:rFonts w:asciiTheme="minorHAnsi" w:hAnsiTheme="minorHAnsi" w:cs="Arial"/>
          <w:lang w:eastAsia="en-US"/>
        </w:rPr>
        <w:t xml:space="preserve"> </w:t>
      </w:r>
      <w:r w:rsidR="00B34B8A" w:rsidRPr="00545974">
        <w:rPr>
          <w:rFonts w:asciiTheme="minorHAnsi" w:hAnsiTheme="minorHAnsi" w:cs="Arial"/>
          <w:lang w:eastAsia="en-US"/>
        </w:rPr>
        <w:t xml:space="preserve">are managed </w:t>
      </w:r>
      <w:r w:rsidRPr="00545974">
        <w:rPr>
          <w:rFonts w:asciiTheme="minorHAnsi" w:hAnsiTheme="minorHAnsi" w:cs="Arial"/>
          <w:lang w:eastAsia="en-US"/>
        </w:rPr>
        <w:t>within Directorates</w:t>
      </w:r>
      <w:r w:rsidR="00CE2D8F" w:rsidRPr="00545974">
        <w:rPr>
          <w:rFonts w:asciiTheme="minorHAnsi" w:hAnsiTheme="minorHAnsi" w:cs="Arial"/>
          <w:lang w:eastAsia="en-US"/>
        </w:rPr>
        <w:t xml:space="preserve"> and staff should ensure that they have checked </w:t>
      </w:r>
      <w:r w:rsidRPr="00545974">
        <w:rPr>
          <w:rFonts w:asciiTheme="minorHAnsi" w:hAnsiTheme="minorHAnsi" w:cs="Arial"/>
          <w:lang w:eastAsia="en-US"/>
        </w:rPr>
        <w:t xml:space="preserve">that </w:t>
      </w:r>
      <w:r w:rsidR="007135EF" w:rsidRPr="00545974">
        <w:rPr>
          <w:rFonts w:asciiTheme="minorHAnsi" w:hAnsiTheme="minorHAnsi" w:cs="Arial"/>
          <w:lang w:eastAsia="en-US"/>
        </w:rPr>
        <w:t xml:space="preserve">the appropriate agreement </w:t>
      </w:r>
      <w:r w:rsidR="00CE2D8F" w:rsidRPr="00545974">
        <w:rPr>
          <w:rFonts w:asciiTheme="minorHAnsi" w:hAnsiTheme="minorHAnsi" w:cs="Arial"/>
          <w:lang w:eastAsia="en-US"/>
        </w:rPr>
        <w:t>is in place before organising a transfer of personal data</w:t>
      </w:r>
      <w:r w:rsidR="00A741CF" w:rsidRPr="00545974">
        <w:rPr>
          <w:rFonts w:asciiTheme="minorHAnsi" w:hAnsiTheme="minorHAnsi" w:cs="Arial"/>
          <w:lang w:eastAsia="en-US"/>
        </w:rPr>
        <w:t xml:space="preserve">. </w:t>
      </w:r>
      <w:r w:rsidR="00EE2F37" w:rsidRPr="00545974">
        <w:rPr>
          <w:rFonts w:asciiTheme="minorHAnsi" w:hAnsiTheme="minorHAnsi" w:cs="Arial"/>
          <w:lang w:eastAsia="en-US"/>
        </w:rPr>
        <w:t xml:space="preserve"> </w:t>
      </w:r>
      <w:r w:rsidR="007135EF" w:rsidRPr="00545974">
        <w:rPr>
          <w:rFonts w:asciiTheme="minorHAnsi" w:hAnsiTheme="minorHAnsi" w:cs="Arial"/>
          <w:lang w:eastAsia="en-US"/>
        </w:rPr>
        <w:t>If you are in doubt which document should be used, please consult the Data Protection Officer.</w:t>
      </w:r>
    </w:p>
    <w:p w14:paraId="08E79C98" w14:textId="706DA793" w:rsidR="00CE2D8F" w:rsidRPr="00545974" w:rsidRDefault="00CE2D8F" w:rsidP="00890025">
      <w:pPr>
        <w:pStyle w:val="ListParagraph"/>
        <w:numPr>
          <w:ilvl w:val="1"/>
          <w:numId w:val="6"/>
        </w:numPr>
        <w:spacing w:before="120" w:after="120"/>
        <w:ind w:left="0" w:firstLine="0"/>
        <w:contextualSpacing w:val="0"/>
        <w:jc w:val="both"/>
        <w:rPr>
          <w:rFonts w:asciiTheme="minorHAnsi" w:hAnsiTheme="minorHAnsi" w:cs="Arial"/>
          <w:lang w:eastAsia="en-US"/>
        </w:rPr>
      </w:pPr>
      <w:r w:rsidRPr="00545974">
        <w:rPr>
          <w:rFonts w:asciiTheme="minorHAnsi" w:hAnsiTheme="minorHAnsi" w:cs="Arial"/>
          <w:lang w:eastAsia="en-US"/>
        </w:rPr>
        <w:t xml:space="preserve">Note that </w:t>
      </w:r>
      <w:r w:rsidR="00890025" w:rsidRPr="00545974">
        <w:rPr>
          <w:rFonts w:asciiTheme="minorHAnsi" w:hAnsiTheme="minorHAnsi" w:cs="Arial"/>
          <w:lang w:eastAsia="en-US"/>
        </w:rPr>
        <w:t xml:space="preserve">data sharing </w:t>
      </w:r>
      <w:r w:rsidR="00A741CF" w:rsidRPr="00545974">
        <w:rPr>
          <w:rFonts w:asciiTheme="minorHAnsi" w:hAnsiTheme="minorHAnsi" w:cs="Arial"/>
          <w:lang w:eastAsia="en-US"/>
        </w:rPr>
        <w:t>and data processing agreements</w:t>
      </w:r>
      <w:r w:rsidRPr="00545974">
        <w:rPr>
          <w:rFonts w:asciiTheme="minorHAnsi" w:hAnsiTheme="minorHAnsi" w:cs="Arial"/>
          <w:lang w:eastAsia="en-US"/>
        </w:rPr>
        <w:t xml:space="preserve"> </w:t>
      </w:r>
      <w:r w:rsidR="007135EF" w:rsidRPr="00545974">
        <w:rPr>
          <w:rFonts w:asciiTheme="minorHAnsi" w:hAnsiTheme="minorHAnsi" w:cs="Arial"/>
          <w:lang w:eastAsia="en-US"/>
        </w:rPr>
        <w:t>are</w:t>
      </w:r>
      <w:r w:rsidRPr="00545974">
        <w:rPr>
          <w:rFonts w:asciiTheme="minorHAnsi" w:hAnsiTheme="minorHAnsi" w:cs="Arial"/>
          <w:lang w:eastAsia="en-US"/>
        </w:rPr>
        <w:t xml:space="preserve"> only valid for the data transfer withi</w:t>
      </w:r>
      <w:r w:rsidR="00A741CF" w:rsidRPr="00545974">
        <w:rPr>
          <w:rFonts w:asciiTheme="minorHAnsi" w:hAnsiTheme="minorHAnsi" w:cs="Arial"/>
          <w:lang w:eastAsia="en-US"/>
        </w:rPr>
        <w:t>n the EEA</w:t>
      </w:r>
      <w:r w:rsidRPr="00545974">
        <w:rPr>
          <w:rFonts w:asciiTheme="minorHAnsi" w:hAnsiTheme="minorHAnsi" w:cs="Arial"/>
          <w:lang w:eastAsia="en-US"/>
        </w:rPr>
        <w:t xml:space="preserve"> and anything else is not permissible (unless special arrangements are made)</w:t>
      </w:r>
      <w:r w:rsidR="00A741CF" w:rsidRPr="00545974">
        <w:rPr>
          <w:rFonts w:asciiTheme="minorHAnsi" w:hAnsiTheme="minorHAnsi" w:cs="Arial"/>
          <w:lang w:eastAsia="en-US"/>
        </w:rPr>
        <w:t>. Where data is to be transferred outside of the EEA then EU Model Contract Clauses must be in place.</w:t>
      </w:r>
    </w:p>
    <w:p w14:paraId="08E79C9A" w14:textId="3D4B96F4" w:rsidR="00CE2D8F" w:rsidRPr="00545974" w:rsidRDefault="00CE2D8F" w:rsidP="00056615">
      <w:pPr>
        <w:pStyle w:val="ListParagraph"/>
        <w:numPr>
          <w:ilvl w:val="1"/>
          <w:numId w:val="6"/>
        </w:numPr>
        <w:spacing w:before="120" w:after="120"/>
        <w:ind w:left="0" w:firstLine="0"/>
        <w:contextualSpacing w:val="0"/>
        <w:jc w:val="both"/>
        <w:rPr>
          <w:rFonts w:asciiTheme="minorHAnsi" w:hAnsiTheme="minorHAnsi" w:cs="Arial"/>
          <w:lang w:eastAsia="en-US"/>
        </w:rPr>
      </w:pPr>
      <w:r w:rsidRPr="00545974">
        <w:rPr>
          <w:rFonts w:asciiTheme="minorHAnsi" w:hAnsiTheme="minorHAnsi" w:cs="Arial"/>
          <w:lang w:eastAsia="en-US"/>
        </w:rPr>
        <w:t xml:space="preserve">Once an agreement is in place, data that is to be transferred through </w:t>
      </w:r>
      <w:r w:rsidR="004666B1">
        <w:rPr>
          <w:rFonts w:asciiTheme="minorHAnsi" w:hAnsiTheme="minorHAnsi" w:cs="Arial"/>
          <w:lang w:eastAsia="en-US"/>
        </w:rPr>
        <w:t>email, upload sites,</w:t>
      </w:r>
      <w:r w:rsidRPr="00545974">
        <w:rPr>
          <w:rFonts w:asciiTheme="minorHAnsi" w:hAnsiTheme="minorHAnsi" w:cs="Arial"/>
          <w:lang w:eastAsia="en-US"/>
        </w:rPr>
        <w:t>or similar formats sho</w:t>
      </w:r>
      <w:r w:rsidR="00B34B8A" w:rsidRPr="00545974">
        <w:rPr>
          <w:rFonts w:asciiTheme="minorHAnsi" w:hAnsiTheme="minorHAnsi" w:cs="Arial"/>
          <w:lang w:eastAsia="en-US"/>
        </w:rPr>
        <w:t>uld be secured.</w:t>
      </w:r>
      <w:r w:rsidRPr="00545974">
        <w:rPr>
          <w:rFonts w:asciiTheme="minorHAnsi" w:hAnsiTheme="minorHAnsi" w:cs="Arial"/>
          <w:lang w:eastAsia="en-US"/>
        </w:rPr>
        <w:t xml:space="preserve"> All data files should also be password protected</w:t>
      </w:r>
      <w:r w:rsidR="007135EF" w:rsidRPr="00545974">
        <w:rPr>
          <w:rFonts w:asciiTheme="minorHAnsi" w:hAnsiTheme="minorHAnsi" w:cs="Arial"/>
          <w:lang w:eastAsia="en-US"/>
        </w:rPr>
        <w:t xml:space="preserve"> and encrypted</w:t>
      </w:r>
      <w:r w:rsidR="00EE2F37" w:rsidRPr="00545974">
        <w:rPr>
          <w:rFonts w:asciiTheme="minorHAnsi" w:hAnsiTheme="minorHAnsi" w:cs="Arial"/>
          <w:lang w:eastAsia="en-US"/>
        </w:rPr>
        <w:t>. Where relevant, n</w:t>
      </w:r>
      <w:r w:rsidRPr="00545974">
        <w:rPr>
          <w:rFonts w:asciiTheme="minorHAnsi" w:hAnsiTheme="minorHAnsi" w:cs="Arial"/>
          <w:lang w:eastAsia="en-US"/>
        </w:rPr>
        <w:t>o such device should be sent through the open post – a secure courier service must always be used. The recipient should be c</w:t>
      </w:r>
      <w:r w:rsidR="007135EF" w:rsidRPr="00545974">
        <w:rPr>
          <w:rFonts w:asciiTheme="minorHAnsi" w:hAnsiTheme="minorHAnsi" w:cs="Arial"/>
          <w:lang w:eastAsia="en-US"/>
        </w:rPr>
        <w:t>learly stated (See section 10</w:t>
      </w:r>
      <w:r w:rsidRPr="00545974">
        <w:rPr>
          <w:rFonts w:asciiTheme="minorHAnsi" w:hAnsiTheme="minorHAnsi" w:cs="Arial"/>
          <w:lang w:eastAsia="en-US"/>
        </w:rPr>
        <w:t>)</w:t>
      </w:r>
      <w:r w:rsidR="007135EF" w:rsidRPr="00545974">
        <w:rPr>
          <w:rFonts w:asciiTheme="minorHAnsi" w:hAnsiTheme="minorHAnsi" w:cs="Arial"/>
          <w:lang w:eastAsia="en-US"/>
        </w:rPr>
        <w:t>.</w:t>
      </w:r>
    </w:p>
    <w:p w14:paraId="08E79C9C" w14:textId="77777777" w:rsidR="00CE2D8F" w:rsidRPr="00545974" w:rsidRDefault="00CE2D8F" w:rsidP="00056615">
      <w:pPr>
        <w:pStyle w:val="ListParagraph"/>
        <w:numPr>
          <w:ilvl w:val="1"/>
          <w:numId w:val="6"/>
        </w:numPr>
        <w:spacing w:before="120" w:after="120"/>
        <w:ind w:left="0" w:firstLine="0"/>
        <w:contextualSpacing w:val="0"/>
        <w:jc w:val="both"/>
        <w:rPr>
          <w:rFonts w:asciiTheme="minorHAnsi" w:hAnsiTheme="minorHAnsi" w:cs="Arial"/>
          <w:lang w:eastAsia="en-US"/>
        </w:rPr>
      </w:pPr>
      <w:r w:rsidRPr="00545974">
        <w:rPr>
          <w:rFonts w:asciiTheme="minorHAnsi" w:hAnsiTheme="minorHAnsi" w:cs="Arial"/>
          <w:lang w:eastAsia="en-US"/>
        </w:rPr>
        <w:t>If data is sent via a courier the intended recipient must be advised when to expect the data. The recipient must confirm safe receipt as soon as the data arrives. The sender is responsible for ensuring that the confirmation is received, and liaising with the courier service if there is any delay in the receipt of the data.</w:t>
      </w:r>
    </w:p>
    <w:p w14:paraId="680DDFBD" w14:textId="76B7DD19" w:rsidR="002A2DFB" w:rsidRPr="00545974" w:rsidRDefault="00DD3FA2" w:rsidP="00056615">
      <w:pPr>
        <w:pStyle w:val="ListParagraph"/>
        <w:numPr>
          <w:ilvl w:val="1"/>
          <w:numId w:val="6"/>
        </w:numPr>
        <w:spacing w:before="120" w:after="120"/>
        <w:ind w:left="0" w:firstLine="0"/>
        <w:contextualSpacing w:val="0"/>
        <w:jc w:val="both"/>
        <w:rPr>
          <w:rFonts w:asciiTheme="minorHAnsi" w:hAnsiTheme="minorHAnsi" w:cs="Arial"/>
          <w:b/>
          <w:lang w:eastAsia="en-US"/>
        </w:rPr>
      </w:pPr>
      <w:r w:rsidRPr="00545974">
        <w:rPr>
          <w:rFonts w:asciiTheme="minorHAnsi" w:hAnsiTheme="minorHAnsi" w:cs="Arial"/>
          <w:lang w:eastAsia="en-US"/>
        </w:rPr>
        <w:t>Data must not be tr</w:t>
      </w:r>
      <w:r w:rsidR="00A741CF" w:rsidRPr="00545974">
        <w:rPr>
          <w:rFonts w:asciiTheme="minorHAnsi" w:hAnsiTheme="minorHAnsi" w:cs="Arial"/>
          <w:lang w:eastAsia="en-US"/>
        </w:rPr>
        <w:t xml:space="preserve">ansferred outside of the </w:t>
      </w:r>
      <w:r w:rsidR="00AE6EBC" w:rsidRPr="00545974">
        <w:rPr>
          <w:rFonts w:asciiTheme="minorHAnsi" w:hAnsiTheme="minorHAnsi" w:cs="Arial"/>
          <w:lang w:eastAsia="en-US"/>
        </w:rPr>
        <w:t>company</w:t>
      </w:r>
      <w:r w:rsidRPr="00545974">
        <w:rPr>
          <w:rFonts w:asciiTheme="minorHAnsi" w:hAnsiTheme="minorHAnsi" w:cs="Arial"/>
          <w:lang w:eastAsia="en-US"/>
        </w:rPr>
        <w:t xml:space="preserve"> network other than to an author</w:t>
      </w:r>
      <w:r w:rsidR="008C0A86" w:rsidRPr="00545974">
        <w:rPr>
          <w:rFonts w:asciiTheme="minorHAnsi" w:hAnsiTheme="minorHAnsi" w:cs="Arial"/>
          <w:lang w:eastAsia="en-US"/>
        </w:rPr>
        <w:t>ised recipient, such as a partner</w:t>
      </w:r>
      <w:r w:rsidRPr="00545974">
        <w:rPr>
          <w:rFonts w:asciiTheme="minorHAnsi" w:hAnsiTheme="minorHAnsi" w:cs="Arial"/>
          <w:lang w:eastAsia="en-US"/>
        </w:rPr>
        <w:t xml:space="preserve"> or contractor. </w:t>
      </w:r>
      <w:r w:rsidR="002A2DFB" w:rsidRPr="00545974">
        <w:rPr>
          <w:rFonts w:asciiTheme="minorHAnsi" w:hAnsiTheme="minorHAnsi" w:cs="Arial"/>
          <w:b/>
          <w:lang w:eastAsia="en-US"/>
        </w:rPr>
        <w:t xml:space="preserve">If sent via the internet, </w:t>
      </w:r>
      <w:r w:rsidR="002A2DFB" w:rsidRPr="00545974">
        <w:rPr>
          <w:rFonts w:asciiTheme="minorHAnsi" w:hAnsiTheme="minorHAnsi" w:cs="Arial"/>
          <w:b/>
          <w:lang w:eastAsia="en-US"/>
        </w:rPr>
        <w:lastRenderedPageBreak/>
        <w:t xml:space="preserve">all personally identifiable data must be either password protected </w:t>
      </w:r>
      <w:r w:rsidR="00EE2F37" w:rsidRPr="00545974">
        <w:rPr>
          <w:rFonts w:asciiTheme="minorHAnsi" w:hAnsiTheme="minorHAnsi" w:cs="Arial"/>
          <w:b/>
          <w:lang w:eastAsia="en-US"/>
        </w:rPr>
        <w:t>and/</w:t>
      </w:r>
      <w:r w:rsidR="002A2DFB" w:rsidRPr="00545974">
        <w:rPr>
          <w:rFonts w:asciiTheme="minorHAnsi" w:hAnsiTheme="minorHAnsi" w:cs="Arial"/>
          <w:b/>
          <w:lang w:eastAsia="en-US"/>
        </w:rPr>
        <w:t>or encrypted</w:t>
      </w:r>
      <w:r w:rsidR="002A2DFB" w:rsidRPr="00545974">
        <w:rPr>
          <w:rFonts w:asciiTheme="minorHAnsi" w:hAnsiTheme="minorHAnsi" w:cs="Arial"/>
          <w:lang w:eastAsia="en-US"/>
        </w:rPr>
        <w:t>.</w:t>
      </w:r>
      <w:r w:rsidR="004666B1">
        <w:rPr>
          <w:rFonts w:asciiTheme="minorHAnsi" w:hAnsiTheme="minorHAnsi" w:cs="Arial"/>
          <w:lang w:eastAsia="en-US"/>
        </w:rPr>
        <w:t xml:space="preserve"> The CSP</w:t>
      </w:r>
      <w:r w:rsidR="00EE2F37" w:rsidRPr="00545974">
        <w:rPr>
          <w:rFonts w:asciiTheme="minorHAnsi" w:hAnsiTheme="minorHAnsi" w:cs="Arial"/>
          <w:lang w:eastAsia="en-US"/>
        </w:rPr>
        <w:t xml:space="preserve"> currently recommends the use of </w:t>
      </w:r>
      <w:r w:rsidR="008C0A86" w:rsidRPr="00545974">
        <w:rPr>
          <w:rFonts w:asciiTheme="minorHAnsi" w:hAnsiTheme="minorHAnsi" w:cs="Arial"/>
          <w:b/>
          <w:lang w:eastAsia="en-US"/>
        </w:rPr>
        <w:t>password protected MS Office documents</w:t>
      </w:r>
      <w:r w:rsidR="00EE2F37" w:rsidRPr="00545974">
        <w:rPr>
          <w:rFonts w:asciiTheme="minorHAnsi" w:hAnsiTheme="minorHAnsi" w:cs="Arial"/>
          <w:lang w:eastAsia="en-US"/>
        </w:rPr>
        <w:t xml:space="preserve"> as our preferred encryption method.  Please seek help from the IT Department if you need to install and use this.</w:t>
      </w:r>
    </w:p>
    <w:p w14:paraId="08E79C9E" w14:textId="72EBEC5E" w:rsidR="00DD3FA2" w:rsidRPr="00545974" w:rsidRDefault="00DD3FA2" w:rsidP="00056615">
      <w:pPr>
        <w:pStyle w:val="ListParagraph"/>
        <w:numPr>
          <w:ilvl w:val="1"/>
          <w:numId w:val="6"/>
        </w:numPr>
        <w:spacing w:before="120" w:after="120"/>
        <w:ind w:left="0" w:firstLine="0"/>
        <w:contextualSpacing w:val="0"/>
        <w:jc w:val="both"/>
        <w:rPr>
          <w:rFonts w:asciiTheme="minorHAnsi" w:hAnsiTheme="minorHAnsi" w:cs="Arial"/>
          <w:b/>
          <w:lang w:eastAsia="en-US"/>
        </w:rPr>
      </w:pPr>
      <w:r w:rsidRPr="00545974">
        <w:rPr>
          <w:rFonts w:asciiTheme="minorHAnsi" w:hAnsiTheme="minorHAnsi" w:cs="Arial"/>
          <w:b/>
          <w:lang w:eastAsia="en-US"/>
        </w:rPr>
        <w:t>The transfer of data to an employee</w:t>
      </w:r>
      <w:r w:rsidR="002A2DFB" w:rsidRPr="00545974">
        <w:rPr>
          <w:rFonts w:asciiTheme="minorHAnsi" w:hAnsiTheme="minorHAnsi" w:cs="Arial"/>
          <w:b/>
          <w:lang w:eastAsia="en-US"/>
        </w:rPr>
        <w:t>’</w:t>
      </w:r>
      <w:r w:rsidRPr="00545974">
        <w:rPr>
          <w:rFonts w:asciiTheme="minorHAnsi" w:hAnsiTheme="minorHAnsi" w:cs="Arial"/>
          <w:b/>
          <w:lang w:eastAsia="en-US"/>
        </w:rPr>
        <w:t xml:space="preserve">s personal cloud account, memory stick, email account or similar </w:t>
      </w:r>
      <w:r w:rsidR="008C0A86" w:rsidRPr="00545974">
        <w:rPr>
          <w:rFonts w:asciiTheme="minorHAnsi" w:hAnsiTheme="minorHAnsi" w:cs="Arial"/>
          <w:b/>
          <w:lang w:eastAsia="en-US"/>
        </w:rPr>
        <w:t xml:space="preserve">will be viewed as a serious breach of the GDPR and </w:t>
      </w:r>
      <w:r w:rsidR="00AE6EBC" w:rsidRPr="00545974">
        <w:rPr>
          <w:rFonts w:asciiTheme="minorHAnsi" w:hAnsiTheme="minorHAnsi" w:cs="Arial"/>
          <w:b/>
          <w:lang w:eastAsia="en-US"/>
        </w:rPr>
        <w:t>company</w:t>
      </w:r>
      <w:r w:rsidR="008C0A86" w:rsidRPr="00545974">
        <w:rPr>
          <w:rFonts w:asciiTheme="minorHAnsi" w:hAnsiTheme="minorHAnsi" w:cs="Arial"/>
          <w:b/>
          <w:lang w:eastAsia="en-US"/>
        </w:rPr>
        <w:t xml:space="preserve"> policy</w:t>
      </w:r>
      <w:r w:rsidRPr="00545974">
        <w:rPr>
          <w:rFonts w:asciiTheme="minorHAnsi" w:hAnsiTheme="minorHAnsi" w:cs="Arial"/>
          <w:b/>
          <w:lang w:eastAsia="en-US"/>
        </w:rPr>
        <w:t>. This may result in disciplinary action and/or enforcement action by the Information Commissioner</w:t>
      </w:r>
      <w:r w:rsidR="00EE2F37" w:rsidRPr="00545974">
        <w:rPr>
          <w:rFonts w:asciiTheme="minorHAnsi" w:hAnsiTheme="minorHAnsi" w:cs="Arial"/>
          <w:b/>
          <w:lang w:eastAsia="en-US"/>
        </w:rPr>
        <w:t>’</w:t>
      </w:r>
      <w:r w:rsidRPr="00545974">
        <w:rPr>
          <w:rFonts w:asciiTheme="minorHAnsi" w:hAnsiTheme="minorHAnsi" w:cs="Arial"/>
          <w:b/>
          <w:lang w:eastAsia="en-US"/>
        </w:rPr>
        <w:t>s Office</w:t>
      </w:r>
      <w:r w:rsidR="007135EF" w:rsidRPr="00545974">
        <w:rPr>
          <w:rFonts w:asciiTheme="minorHAnsi" w:hAnsiTheme="minorHAnsi" w:cs="Arial"/>
          <w:b/>
          <w:lang w:eastAsia="en-US"/>
        </w:rPr>
        <w:t>.</w:t>
      </w:r>
    </w:p>
    <w:p w14:paraId="08E79C9F" w14:textId="2CBABC79" w:rsidR="00CE2D8F" w:rsidRPr="00545974" w:rsidRDefault="00CE2D8F" w:rsidP="00056615">
      <w:pPr>
        <w:pStyle w:val="Heading1"/>
        <w:numPr>
          <w:ilvl w:val="0"/>
          <w:numId w:val="6"/>
        </w:numPr>
        <w:spacing w:after="240"/>
        <w:ind w:left="357" w:hanging="357"/>
        <w:contextualSpacing w:val="0"/>
        <w:jc w:val="both"/>
        <w:rPr>
          <w:rFonts w:asciiTheme="minorHAnsi" w:hAnsiTheme="minorHAnsi" w:cs="Arial"/>
        </w:rPr>
      </w:pPr>
      <w:bookmarkStart w:id="13" w:name="_Toc352771602"/>
      <w:bookmarkStart w:id="14" w:name="_Toc352771795"/>
      <w:r w:rsidRPr="00545974">
        <w:rPr>
          <w:rFonts w:asciiTheme="minorHAnsi" w:hAnsiTheme="minorHAnsi" w:cs="Arial"/>
        </w:rPr>
        <w:t>Rights of Access by Individuals</w:t>
      </w:r>
      <w:bookmarkEnd w:id="13"/>
      <w:bookmarkEnd w:id="14"/>
    </w:p>
    <w:p w14:paraId="08E79CA1" w14:textId="26AA1BBC" w:rsidR="00CE2D8F" w:rsidRPr="00545974" w:rsidRDefault="00CE2D8F" w:rsidP="009F6FAF">
      <w:pPr>
        <w:pStyle w:val="Default"/>
        <w:numPr>
          <w:ilvl w:val="1"/>
          <w:numId w:val="6"/>
        </w:numPr>
        <w:spacing w:before="100" w:beforeAutospacing="1" w:after="120"/>
        <w:ind w:left="0" w:firstLine="0"/>
        <w:jc w:val="both"/>
        <w:rPr>
          <w:rFonts w:asciiTheme="minorHAnsi" w:hAnsiTheme="minorHAnsi"/>
          <w:b/>
          <w:color w:val="auto"/>
        </w:rPr>
      </w:pPr>
      <w:r w:rsidRPr="00545974">
        <w:rPr>
          <w:rFonts w:asciiTheme="minorHAnsi" w:hAnsiTheme="minorHAnsi"/>
          <w:color w:val="auto"/>
        </w:rPr>
        <w:t>Un</w:t>
      </w:r>
      <w:r w:rsidR="008C0A86" w:rsidRPr="00545974">
        <w:rPr>
          <w:rFonts w:asciiTheme="minorHAnsi" w:hAnsiTheme="minorHAnsi"/>
          <w:color w:val="auto"/>
        </w:rPr>
        <w:t>der the GDPR</w:t>
      </w:r>
      <w:r w:rsidRPr="00545974">
        <w:rPr>
          <w:rFonts w:asciiTheme="minorHAnsi" w:hAnsiTheme="minorHAnsi"/>
          <w:color w:val="auto"/>
        </w:rPr>
        <w:t>, any living person, who is the subject of personal</w:t>
      </w:r>
      <w:r w:rsidR="00B34B8A" w:rsidRPr="00545974">
        <w:rPr>
          <w:rFonts w:asciiTheme="minorHAnsi" w:hAnsiTheme="minorHAnsi"/>
          <w:color w:val="auto"/>
        </w:rPr>
        <w:t xml:space="preserve"> data held and processed by </w:t>
      </w:r>
      <w:r w:rsidR="00CA50F2" w:rsidRPr="00545974">
        <w:rPr>
          <w:rFonts w:asciiTheme="minorHAnsi" w:hAnsiTheme="minorHAnsi"/>
          <w:color w:val="auto"/>
        </w:rPr>
        <w:t>the CSP</w:t>
      </w:r>
      <w:r w:rsidRPr="00545974">
        <w:rPr>
          <w:rFonts w:asciiTheme="minorHAnsi" w:hAnsiTheme="minorHAnsi"/>
          <w:color w:val="auto"/>
        </w:rPr>
        <w:t xml:space="preserve">, has a right to apply for access to that information. This is known as a </w:t>
      </w:r>
      <w:r w:rsidRPr="00545974">
        <w:rPr>
          <w:rFonts w:asciiTheme="minorHAnsi" w:hAnsiTheme="minorHAnsi"/>
          <w:b/>
          <w:color w:val="auto"/>
        </w:rPr>
        <w:t xml:space="preserve">subject access request. </w:t>
      </w:r>
    </w:p>
    <w:p w14:paraId="08E79CA3" w14:textId="77777777" w:rsidR="00CE2D8F" w:rsidRPr="00545974" w:rsidRDefault="00CE2D8F" w:rsidP="009F6FAF">
      <w:pPr>
        <w:pStyle w:val="Default"/>
        <w:numPr>
          <w:ilvl w:val="1"/>
          <w:numId w:val="6"/>
        </w:numPr>
        <w:spacing w:before="100" w:beforeAutospacing="1" w:after="120"/>
        <w:ind w:left="0" w:firstLine="0"/>
        <w:jc w:val="both"/>
        <w:rPr>
          <w:rFonts w:asciiTheme="minorHAnsi" w:hAnsiTheme="minorHAnsi"/>
          <w:color w:val="auto"/>
        </w:rPr>
      </w:pPr>
      <w:r w:rsidRPr="00545974">
        <w:rPr>
          <w:rFonts w:asciiTheme="minorHAnsi" w:hAnsiTheme="minorHAnsi"/>
          <w:color w:val="auto"/>
        </w:rPr>
        <w:t xml:space="preserve">An individual does not have the right to access information recorded about someone else, unless they are an authorised representative. </w:t>
      </w:r>
    </w:p>
    <w:p w14:paraId="08E79CA5" w14:textId="77777777" w:rsidR="00CE2D8F" w:rsidRPr="00545974" w:rsidRDefault="00CE2D8F" w:rsidP="009F6FAF">
      <w:pPr>
        <w:pStyle w:val="Default"/>
        <w:numPr>
          <w:ilvl w:val="1"/>
          <w:numId w:val="6"/>
        </w:numPr>
        <w:spacing w:before="100" w:beforeAutospacing="1" w:after="120"/>
        <w:ind w:left="0" w:firstLine="0"/>
        <w:jc w:val="both"/>
        <w:rPr>
          <w:rFonts w:asciiTheme="minorHAnsi" w:hAnsiTheme="minorHAnsi"/>
          <w:color w:val="auto"/>
        </w:rPr>
      </w:pPr>
      <w:r w:rsidRPr="00545974">
        <w:rPr>
          <w:rFonts w:asciiTheme="minorHAnsi" w:hAnsiTheme="minorHAnsi"/>
          <w:color w:val="auto"/>
        </w:rPr>
        <w:t xml:space="preserve">It is important that the Data Processor ensures that third party information is removed from the record prior to release to the applicant unless the third party has given their consent to the release of the information. </w:t>
      </w:r>
    </w:p>
    <w:p w14:paraId="08E79CA7" w14:textId="587C4E51" w:rsidR="00CE2D8F" w:rsidRPr="00545974" w:rsidRDefault="00CE2D8F" w:rsidP="009F6FAF">
      <w:pPr>
        <w:pStyle w:val="Heading2"/>
        <w:numPr>
          <w:ilvl w:val="1"/>
          <w:numId w:val="6"/>
        </w:numPr>
        <w:spacing w:before="100" w:beforeAutospacing="1" w:after="120"/>
        <w:ind w:left="0" w:firstLine="0"/>
        <w:jc w:val="both"/>
        <w:rPr>
          <w:rFonts w:asciiTheme="minorHAnsi" w:hAnsiTheme="minorHAnsi" w:cs="Arial"/>
        </w:rPr>
      </w:pPr>
      <w:bookmarkStart w:id="15" w:name="_Toc352771603"/>
      <w:r w:rsidRPr="00545974">
        <w:rPr>
          <w:rFonts w:asciiTheme="minorHAnsi" w:hAnsiTheme="minorHAnsi" w:cs="Arial"/>
        </w:rPr>
        <w:t>What is a subject access request?</w:t>
      </w:r>
      <w:bookmarkEnd w:id="15"/>
    </w:p>
    <w:p w14:paraId="08E79CA9" w14:textId="76AFCA92"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 xml:space="preserve">The </w:t>
      </w:r>
      <w:r w:rsidR="008C0A86" w:rsidRPr="00545974">
        <w:rPr>
          <w:rStyle w:val="highlightedsearchterm"/>
          <w:rFonts w:asciiTheme="minorHAnsi" w:hAnsiTheme="minorHAnsi" w:cs="Arial"/>
        </w:rPr>
        <w:t>GDPR</w:t>
      </w:r>
      <w:r w:rsidRPr="00545974">
        <w:rPr>
          <w:rFonts w:asciiTheme="minorHAnsi" w:hAnsiTheme="minorHAnsi" w:cs="Arial"/>
        </w:rPr>
        <w:t xml:space="preserve"> ensures transparency of processing personal </w:t>
      </w:r>
      <w:r w:rsidRPr="00545974">
        <w:rPr>
          <w:rStyle w:val="highlightedsearchterm"/>
          <w:rFonts w:asciiTheme="minorHAnsi" w:hAnsiTheme="minorHAnsi" w:cs="Arial"/>
        </w:rPr>
        <w:t>data</w:t>
      </w:r>
      <w:r w:rsidRPr="00545974">
        <w:rPr>
          <w:rFonts w:asciiTheme="minorHAnsi" w:hAnsiTheme="minorHAnsi" w:cs="Arial"/>
        </w:rPr>
        <w:t xml:space="preserve"> by obliging </w:t>
      </w:r>
      <w:r w:rsidRPr="00545974">
        <w:rPr>
          <w:rStyle w:val="highlightedsearchterm"/>
          <w:rFonts w:asciiTheme="minorHAnsi" w:hAnsiTheme="minorHAnsi" w:cs="Arial"/>
        </w:rPr>
        <w:t>data</w:t>
      </w:r>
      <w:r w:rsidRPr="00545974">
        <w:rPr>
          <w:rFonts w:asciiTheme="minorHAnsi" w:hAnsiTheme="minorHAnsi" w:cs="Arial"/>
        </w:rPr>
        <w:t xml:space="preserve"> controllers to explain to individuals how their </w:t>
      </w:r>
      <w:r w:rsidRPr="00545974">
        <w:rPr>
          <w:rStyle w:val="highlightedsearchterm"/>
          <w:rFonts w:asciiTheme="minorHAnsi" w:hAnsiTheme="minorHAnsi" w:cs="Arial"/>
        </w:rPr>
        <w:t>data</w:t>
      </w:r>
      <w:r w:rsidRPr="00545974">
        <w:rPr>
          <w:rFonts w:asciiTheme="minorHAnsi" w:hAnsiTheme="minorHAnsi" w:cs="Arial"/>
        </w:rPr>
        <w:t xml:space="preserve"> will be used, and by providing the right of </w:t>
      </w:r>
      <w:r w:rsidRPr="00545974">
        <w:rPr>
          <w:rStyle w:val="highlightedsearchterm"/>
          <w:rFonts w:asciiTheme="minorHAnsi" w:hAnsiTheme="minorHAnsi" w:cs="Arial"/>
        </w:rPr>
        <w:t>data</w:t>
      </w:r>
      <w:r w:rsidRPr="00545974">
        <w:rPr>
          <w:rFonts w:asciiTheme="minorHAnsi" w:hAnsiTheme="minorHAnsi" w:cs="Arial"/>
        </w:rPr>
        <w:t xml:space="preserve"> subje</w:t>
      </w:r>
      <w:r w:rsidR="009F6FAF" w:rsidRPr="00545974">
        <w:rPr>
          <w:rFonts w:asciiTheme="minorHAnsi" w:hAnsiTheme="minorHAnsi" w:cs="Arial"/>
        </w:rPr>
        <w:t>cts to access that information.</w:t>
      </w:r>
    </w:p>
    <w:p w14:paraId="08E79CAA" w14:textId="77777777"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 xml:space="preserve">A </w:t>
      </w:r>
      <w:r w:rsidRPr="00545974">
        <w:rPr>
          <w:rStyle w:val="highlightedsearchterm"/>
          <w:rFonts w:asciiTheme="minorHAnsi" w:hAnsiTheme="minorHAnsi" w:cs="Arial"/>
        </w:rPr>
        <w:t>data</w:t>
      </w:r>
      <w:r w:rsidRPr="00545974">
        <w:rPr>
          <w:rFonts w:asciiTheme="minorHAnsi" w:hAnsiTheme="minorHAnsi" w:cs="Arial"/>
        </w:rPr>
        <w:t xml:space="preserve"> subject may make a formal request to any organisation to have a copy of all </w:t>
      </w:r>
      <w:r w:rsidRPr="00545974">
        <w:rPr>
          <w:rStyle w:val="highlightedsearchterm"/>
          <w:rFonts w:asciiTheme="minorHAnsi" w:hAnsiTheme="minorHAnsi" w:cs="Arial"/>
        </w:rPr>
        <w:t>data</w:t>
      </w:r>
      <w:r w:rsidRPr="00545974">
        <w:rPr>
          <w:rFonts w:asciiTheme="minorHAnsi" w:hAnsiTheme="minorHAnsi" w:cs="Arial"/>
        </w:rPr>
        <w:t xml:space="preserve"> in which that person may be identified. There is a </w:t>
      </w:r>
      <w:r w:rsidRPr="00545974">
        <w:rPr>
          <w:rFonts w:asciiTheme="minorHAnsi" w:hAnsiTheme="minorHAnsi" w:cs="Arial"/>
        </w:rPr>
        <w:lastRenderedPageBreak/>
        <w:t xml:space="preserve">need for transparency of processing to ensure that individuals can identify those organisations which have access to and process their </w:t>
      </w:r>
      <w:r w:rsidRPr="00545974">
        <w:rPr>
          <w:rStyle w:val="highlightedsearchterm"/>
          <w:rFonts w:asciiTheme="minorHAnsi" w:hAnsiTheme="minorHAnsi" w:cs="Arial"/>
        </w:rPr>
        <w:t>data</w:t>
      </w:r>
      <w:r w:rsidRPr="00545974">
        <w:rPr>
          <w:rFonts w:asciiTheme="minorHAnsi" w:hAnsiTheme="minorHAnsi" w:cs="Arial"/>
        </w:rPr>
        <w:t>. This enables them to understand how their personal information is to be used and to exercise their rights over the processing of that information.</w:t>
      </w:r>
    </w:p>
    <w:p w14:paraId="08E79CAC" w14:textId="77777777"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 xml:space="preserve">The importance of the right of subject access in </w:t>
      </w:r>
      <w:r w:rsidRPr="00545974">
        <w:rPr>
          <w:rStyle w:val="highlightedsearchterm"/>
          <w:rFonts w:asciiTheme="minorHAnsi" w:hAnsiTheme="minorHAnsi" w:cs="Arial"/>
        </w:rPr>
        <w:t>Data</w:t>
      </w:r>
      <w:r w:rsidRPr="00545974">
        <w:rPr>
          <w:rFonts w:asciiTheme="minorHAnsi" w:hAnsiTheme="minorHAnsi" w:cs="Arial"/>
        </w:rPr>
        <w:t xml:space="preserve"> </w:t>
      </w:r>
      <w:r w:rsidRPr="00545974">
        <w:rPr>
          <w:rStyle w:val="highlightedsearchterm"/>
          <w:rFonts w:asciiTheme="minorHAnsi" w:hAnsiTheme="minorHAnsi" w:cs="Arial"/>
        </w:rPr>
        <w:t>Protection</w:t>
      </w:r>
      <w:r w:rsidRPr="00545974">
        <w:rPr>
          <w:rFonts w:asciiTheme="minorHAnsi" w:hAnsiTheme="minorHAnsi" w:cs="Arial"/>
        </w:rPr>
        <w:t xml:space="preserve"> law cannot be overestimated; it is often only by exercising the right to see their information that individuals can determine whether other breaches of legislation have occurred. </w:t>
      </w:r>
      <w:r w:rsidRPr="00545974">
        <w:rPr>
          <w:rStyle w:val="highlightedsearchterm"/>
          <w:rFonts w:asciiTheme="minorHAnsi" w:hAnsiTheme="minorHAnsi" w:cs="Arial"/>
        </w:rPr>
        <w:t>Data</w:t>
      </w:r>
      <w:r w:rsidRPr="00545974">
        <w:rPr>
          <w:rFonts w:asciiTheme="minorHAnsi" w:hAnsiTheme="minorHAnsi" w:cs="Arial"/>
        </w:rPr>
        <w:t xml:space="preserve"> subjects are often interested in documentation which may be about them, but they have not seen.</w:t>
      </w:r>
    </w:p>
    <w:p w14:paraId="08E79CAD" w14:textId="3B7076FB" w:rsidR="00CE2D8F" w:rsidRPr="00545974" w:rsidRDefault="00CE2D8F" w:rsidP="009F6FAF">
      <w:pPr>
        <w:pStyle w:val="NormalWeb"/>
        <w:numPr>
          <w:ilvl w:val="2"/>
          <w:numId w:val="6"/>
        </w:numPr>
        <w:spacing w:after="120" w:afterAutospacing="0"/>
        <w:ind w:left="1417" w:hanging="697"/>
        <w:jc w:val="both"/>
        <w:rPr>
          <w:rFonts w:asciiTheme="minorHAnsi" w:hAnsiTheme="minorHAnsi" w:cs="Arial"/>
        </w:rPr>
      </w:pPr>
      <w:r w:rsidRPr="00545974">
        <w:rPr>
          <w:rFonts w:asciiTheme="minorHAnsi" w:hAnsiTheme="minorHAnsi" w:cs="Arial"/>
        </w:rPr>
        <w:t>Because of the importance of the subject access rights, complaints about an organisation’s failure to comply with a request for subject access are taken very seriously by the Information Commissioner. Such complaints are dealt with as a matter of priority and may often lead to a full-scale investigation into an organisation’s procedures and practices.</w:t>
      </w:r>
    </w:p>
    <w:p w14:paraId="76825B9C" w14:textId="0FE05AED" w:rsidR="00A73EDA" w:rsidRPr="00545974" w:rsidRDefault="00E86B6C" w:rsidP="00305C6B">
      <w:pPr>
        <w:pStyle w:val="NormalWeb"/>
        <w:numPr>
          <w:ilvl w:val="1"/>
          <w:numId w:val="33"/>
        </w:numPr>
        <w:spacing w:after="120" w:afterAutospacing="0"/>
        <w:jc w:val="both"/>
        <w:rPr>
          <w:rFonts w:asciiTheme="minorHAnsi" w:hAnsiTheme="minorHAnsi" w:cstheme="minorHAnsi"/>
        </w:rPr>
      </w:pPr>
      <w:r w:rsidRPr="00545974">
        <w:rPr>
          <w:rFonts w:asciiTheme="minorHAnsi" w:hAnsiTheme="minorHAnsi" w:cstheme="minorHAnsi"/>
        </w:rPr>
        <w:t xml:space="preserve">Finding and checking the requested information: </w:t>
      </w:r>
      <w:r w:rsidR="00A73EDA" w:rsidRPr="00545974">
        <w:rPr>
          <w:rFonts w:asciiTheme="minorHAnsi" w:hAnsiTheme="minorHAnsi" w:cstheme="minorHAnsi"/>
        </w:rPr>
        <w:t>If a member of staff receives a subject access request for information it is important that they do not respond to the query direct, but instead liaise immediately, with the Data Protection Officer who will manage the agreed process within the thirty-day window.</w:t>
      </w:r>
    </w:p>
    <w:p w14:paraId="08E79CE8" w14:textId="77777777" w:rsidR="00CE2D8F" w:rsidRPr="00545974" w:rsidRDefault="00CE2D8F" w:rsidP="00056615">
      <w:pPr>
        <w:pStyle w:val="Heading1"/>
        <w:numPr>
          <w:ilvl w:val="0"/>
          <w:numId w:val="6"/>
        </w:numPr>
        <w:spacing w:after="120"/>
        <w:ind w:left="357" w:hanging="357"/>
        <w:contextualSpacing w:val="0"/>
        <w:jc w:val="both"/>
        <w:rPr>
          <w:rFonts w:asciiTheme="minorHAnsi" w:hAnsiTheme="minorHAnsi" w:cs="Arial"/>
          <w:lang w:eastAsia="en-US"/>
        </w:rPr>
      </w:pPr>
      <w:bookmarkStart w:id="16" w:name="_Toc352771609"/>
      <w:bookmarkStart w:id="17" w:name="_Toc352771796"/>
      <w:r w:rsidRPr="00545974">
        <w:rPr>
          <w:rFonts w:asciiTheme="minorHAnsi" w:hAnsiTheme="minorHAnsi" w:cs="Arial"/>
          <w:lang w:eastAsia="en-US"/>
        </w:rPr>
        <w:t>Roles and Responsibility</w:t>
      </w:r>
      <w:bookmarkEnd w:id="16"/>
      <w:bookmarkEnd w:id="17"/>
    </w:p>
    <w:p w14:paraId="08E79CEB" w14:textId="4062ED12" w:rsidR="00CE2D8F" w:rsidRPr="00545974" w:rsidRDefault="0086369A" w:rsidP="00056615">
      <w:pPr>
        <w:pStyle w:val="Default"/>
        <w:spacing w:before="120" w:after="120"/>
        <w:jc w:val="both"/>
        <w:rPr>
          <w:rFonts w:asciiTheme="minorHAnsi" w:hAnsiTheme="minorHAnsi"/>
          <w:color w:val="auto"/>
        </w:rPr>
      </w:pPr>
      <w:r w:rsidRPr="00545974">
        <w:rPr>
          <w:rFonts w:asciiTheme="minorHAnsi" w:hAnsiTheme="minorHAnsi"/>
          <w:color w:val="auto"/>
        </w:rPr>
        <w:t>The CSP</w:t>
      </w:r>
      <w:r w:rsidR="00CE2D8F" w:rsidRPr="00545974">
        <w:rPr>
          <w:rFonts w:asciiTheme="minorHAnsi" w:hAnsiTheme="minorHAnsi"/>
          <w:color w:val="auto"/>
        </w:rPr>
        <w:t xml:space="preserve"> has a duty to ensure that the requirements</w:t>
      </w:r>
      <w:r w:rsidR="008C0A86" w:rsidRPr="00545974">
        <w:rPr>
          <w:rFonts w:asciiTheme="minorHAnsi" w:hAnsiTheme="minorHAnsi"/>
          <w:color w:val="auto"/>
        </w:rPr>
        <w:t xml:space="preserve"> of the GDPR</w:t>
      </w:r>
      <w:r w:rsidR="00CE2D8F" w:rsidRPr="00545974">
        <w:rPr>
          <w:rFonts w:asciiTheme="minorHAnsi" w:hAnsiTheme="minorHAnsi"/>
          <w:color w:val="auto"/>
        </w:rPr>
        <w:t xml:space="preserve"> are upheld. </w:t>
      </w:r>
    </w:p>
    <w:p w14:paraId="08E79CF1" w14:textId="77777777" w:rsidR="00CE2D8F" w:rsidRPr="00545974" w:rsidRDefault="00CE2D8F" w:rsidP="00056615">
      <w:pPr>
        <w:pStyle w:val="Default"/>
        <w:numPr>
          <w:ilvl w:val="1"/>
          <w:numId w:val="6"/>
        </w:numPr>
        <w:spacing w:before="120" w:after="120"/>
        <w:ind w:left="0" w:firstLine="0"/>
        <w:jc w:val="both"/>
        <w:rPr>
          <w:rFonts w:asciiTheme="minorHAnsi" w:hAnsiTheme="minorHAnsi"/>
          <w:b/>
          <w:bCs/>
          <w:color w:val="auto"/>
        </w:rPr>
      </w:pPr>
      <w:r w:rsidRPr="00545974">
        <w:rPr>
          <w:rFonts w:asciiTheme="minorHAnsi" w:hAnsiTheme="minorHAnsi"/>
          <w:b/>
          <w:bCs/>
          <w:color w:val="auto"/>
          <w:sz w:val="26"/>
          <w:szCs w:val="26"/>
        </w:rPr>
        <w:t xml:space="preserve">Data Protection </w:t>
      </w:r>
      <w:r w:rsidR="00645B18" w:rsidRPr="00545974">
        <w:rPr>
          <w:rFonts w:asciiTheme="minorHAnsi" w:hAnsiTheme="minorHAnsi"/>
          <w:b/>
          <w:bCs/>
          <w:color w:val="auto"/>
          <w:sz w:val="26"/>
          <w:szCs w:val="26"/>
        </w:rPr>
        <w:t>Officer</w:t>
      </w:r>
    </w:p>
    <w:p w14:paraId="08E79CF3" w14:textId="6A88DDC9" w:rsidR="00CE2D8F" w:rsidRPr="00545974" w:rsidRDefault="00CE2D8F" w:rsidP="007135EF">
      <w:pPr>
        <w:pStyle w:val="Default"/>
        <w:spacing w:after="120"/>
        <w:jc w:val="both"/>
        <w:rPr>
          <w:rFonts w:asciiTheme="minorHAnsi" w:hAnsiTheme="minorHAnsi"/>
          <w:color w:val="auto"/>
        </w:rPr>
      </w:pPr>
      <w:r w:rsidRPr="00545974">
        <w:rPr>
          <w:rFonts w:asciiTheme="minorHAnsi" w:hAnsiTheme="minorHAnsi"/>
          <w:color w:val="auto"/>
        </w:rPr>
        <w:t xml:space="preserve">The </w:t>
      </w:r>
      <w:r w:rsidR="00E776A7" w:rsidRPr="00545974">
        <w:rPr>
          <w:rFonts w:asciiTheme="minorHAnsi" w:hAnsiTheme="minorHAnsi"/>
          <w:color w:val="auto"/>
        </w:rPr>
        <w:t>Head of Governance</w:t>
      </w:r>
      <w:r w:rsidR="007708B1" w:rsidRPr="00545974">
        <w:rPr>
          <w:rFonts w:asciiTheme="minorHAnsi" w:hAnsiTheme="minorHAnsi"/>
          <w:i/>
          <w:color w:val="auto"/>
        </w:rPr>
        <w:t xml:space="preserve"> </w:t>
      </w:r>
      <w:r w:rsidRPr="00545974">
        <w:rPr>
          <w:rFonts w:asciiTheme="minorHAnsi" w:hAnsiTheme="minorHAnsi"/>
          <w:color w:val="auto"/>
        </w:rPr>
        <w:t xml:space="preserve">has been appointed to the post of Data Protection </w:t>
      </w:r>
      <w:r w:rsidR="00AE6986" w:rsidRPr="00545974">
        <w:rPr>
          <w:rFonts w:asciiTheme="minorHAnsi" w:hAnsiTheme="minorHAnsi"/>
          <w:color w:val="auto"/>
        </w:rPr>
        <w:t>Officer</w:t>
      </w:r>
      <w:r w:rsidRPr="00545974">
        <w:rPr>
          <w:rFonts w:asciiTheme="minorHAnsi" w:hAnsiTheme="minorHAnsi"/>
          <w:color w:val="auto"/>
        </w:rPr>
        <w:t xml:space="preserve">. </w:t>
      </w:r>
    </w:p>
    <w:p w14:paraId="08E79CF4" w14:textId="77777777" w:rsidR="00CE2D8F" w:rsidRPr="00545974" w:rsidRDefault="00CE2D8F" w:rsidP="007135EF">
      <w:pPr>
        <w:pStyle w:val="Default"/>
        <w:spacing w:after="120"/>
        <w:jc w:val="both"/>
        <w:rPr>
          <w:rFonts w:asciiTheme="minorHAnsi" w:hAnsiTheme="minorHAnsi"/>
          <w:color w:val="auto"/>
        </w:rPr>
      </w:pPr>
      <w:r w:rsidRPr="00545974">
        <w:rPr>
          <w:rFonts w:asciiTheme="minorHAnsi" w:hAnsiTheme="minorHAnsi"/>
          <w:color w:val="auto"/>
        </w:rPr>
        <w:t xml:space="preserve">Responsibilities include: </w:t>
      </w:r>
    </w:p>
    <w:p w14:paraId="08E79CF6" w14:textId="77777777" w:rsidR="00CE2D8F" w:rsidRPr="00545974" w:rsidRDefault="00CE2D8F" w:rsidP="00056615">
      <w:pPr>
        <w:pStyle w:val="Default"/>
        <w:numPr>
          <w:ilvl w:val="0"/>
          <w:numId w:val="16"/>
        </w:numPr>
        <w:spacing w:after="120"/>
        <w:ind w:left="714" w:hanging="357"/>
        <w:jc w:val="both"/>
        <w:rPr>
          <w:rFonts w:asciiTheme="minorHAnsi" w:hAnsiTheme="minorHAnsi"/>
          <w:color w:val="auto"/>
        </w:rPr>
      </w:pPr>
      <w:r w:rsidRPr="00545974">
        <w:rPr>
          <w:rFonts w:asciiTheme="minorHAnsi" w:hAnsiTheme="minorHAnsi"/>
          <w:color w:val="auto"/>
        </w:rPr>
        <w:lastRenderedPageBreak/>
        <w:t xml:space="preserve">Ensuring compliance with legislation principles; </w:t>
      </w:r>
    </w:p>
    <w:p w14:paraId="08E79CF7" w14:textId="77777777" w:rsidR="00CE2D8F" w:rsidRPr="00545974" w:rsidRDefault="00CE2D8F" w:rsidP="00056615">
      <w:pPr>
        <w:pStyle w:val="Default"/>
        <w:numPr>
          <w:ilvl w:val="0"/>
          <w:numId w:val="16"/>
        </w:numPr>
        <w:spacing w:after="120"/>
        <w:ind w:left="714" w:hanging="357"/>
        <w:jc w:val="both"/>
        <w:rPr>
          <w:rFonts w:asciiTheme="minorHAnsi" w:hAnsiTheme="minorHAnsi"/>
          <w:color w:val="auto"/>
        </w:rPr>
      </w:pPr>
      <w:r w:rsidRPr="00545974">
        <w:rPr>
          <w:rFonts w:asciiTheme="minorHAnsi" w:hAnsiTheme="minorHAnsi"/>
          <w:color w:val="auto"/>
        </w:rPr>
        <w:t>Progressing the Data Protection Action Plan;</w:t>
      </w:r>
    </w:p>
    <w:p w14:paraId="08E79CF8" w14:textId="77777777" w:rsidR="00CE2D8F" w:rsidRPr="00545974" w:rsidRDefault="00CE2D8F" w:rsidP="00056615">
      <w:pPr>
        <w:pStyle w:val="Default"/>
        <w:numPr>
          <w:ilvl w:val="0"/>
          <w:numId w:val="16"/>
        </w:numPr>
        <w:spacing w:after="120"/>
        <w:ind w:left="714" w:hanging="357"/>
        <w:jc w:val="both"/>
        <w:rPr>
          <w:rFonts w:asciiTheme="minorHAnsi" w:hAnsiTheme="minorHAnsi"/>
          <w:color w:val="auto"/>
        </w:rPr>
      </w:pPr>
      <w:r w:rsidRPr="00545974">
        <w:rPr>
          <w:rFonts w:asciiTheme="minorHAnsi" w:hAnsiTheme="minorHAnsi"/>
          <w:color w:val="auto"/>
        </w:rPr>
        <w:t>Ensuring notification of processing of personal data to the information commissioner is up to date;</w:t>
      </w:r>
    </w:p>
    <w:p w14:paraId="08E79CF9" w14:textId="77777777" w:rsidR="00CE2D8F" w:rsidRPr="00545974" w:rsidRDefault="00CE2D8F" w:rsidP="00056615">
      <w:pPr>
        <w:pStyle w:val="Default"/>
        <w:numPr>
          <w:ilvl w:val="0"/>
          <w:numId w:val="16"/>
        </w:numPr>
        <w:spacing w:after="120"/>
        <w:ind w:left="714" w:hanging="357"/>
        <w:jc w:val="both"/>
        <w:rPr>
          <w:rFonts w:asciiTheme="minorHAnsi" w:hAnsiTheme="minorHAnsi"/>
          <w:color w:val="auto"/>
        </w:rPr>
      </w:pPr>
      <w:r w:rsidRPr="00545974">
        <w:rPr>
          <w:rFonts w:asciiTheme="minorHAnsi" w:hAnsiTheme="minorHAnsi"/>
          <w:color w:val="auto"/>
        </w:rPr>
        <w:t>Providing guidance and advice to staff in relation to compliance with legislative requirements;</w:t>
      </w:r>
    </w:p>
    <w:p w14:paraId="08E79CFA" w14:textId="77777777" w:rsidR="00CE2D8F" w:rsidRPr="00545974" w:rsidRDefault="00CE2D8F" w:rsidP="00056615">
      <w:pPr>
        <w:pStyle w:val="Default"/>
        <w:numPr>
          <w:ilvl w:val="0"/>
          <w:numId w:val="16"/>
        </w:numPr>
        <w:spacing w:after="120"/>
        <w:ind w:left="714" w:hanging="357"/>
        <w:jc w:val="both"/>
        <w:rPr>
          <w:rFonts w:asciiTheme="minorHAnsi" w:hAnsiTheme="minorHAnsi"/>
          <w:color w:val="auto"/>
        </w:rPr>
      </w:pPr>
      <w:r w:rsidRPr="00545974">
        <w:rPr>
          <w:rFonts w:asciiTheme="minorHAnsi" w:hAnsiTheme="minorHAnsi"/>
          <w:color w:val="auto"/>
        </w:rPr>
        <w:t>Reporting on any breaches of Data Protection legislation.</w:t>
      </w:r>
    </w:p>
    <w:p w14:paraId="08E79CFC" w14:textId="03BC3B7B" w:rsidR="00CE2D8F" w:rsidRPr="00545974" w:rsidRDefault="00CE2D8F" w:rsidP="00454D4C">
      <w:pPr>
        <w:pStyle w:val="Default"/>
        <w:jc w:val="both"/>
        <w:rPr>
          <w:rFonts w:asciiTheme="minorHAnsi" w:hAnsiTheme="minorHAnsi"/>
          <w:color w:val="auto"/>
        </w:rPr>
      </w:pPr>
      <w:r w:rsidRPr="00545974">
        <w:rPr>
          <w:rFonts w:asciiTheme="minorHAnsi" w:hAnsiTheme="minorHAnsi"/>
          <w:color w:val="auto"/>
        </w:rPr>
        <w:t xml:space="preserve">In </w:t>
      </w:r>
      <w:r w:rsidR="00B65AE0" w:rsidRPr="00545974">
        <w:rPr>
          <w:rFonts w:asciiTheme="minorHAnsi" w:hAnsiTheme="minorHAnsi"/>
          <w:color w:val="auto"/>
        </w:rPr>
        <w:t xml:space="preserve">the </w:t>
      </w:r>
      <w:r w:rsidRPr="00545974">
        <w:rPr>
          <w:rFonts w:asciiTheme="minorHAnsi" w:hAnsiTheme="minorHAnsi"/>
          <w:color w:val="auto"/>
        </w:rPr>
        <w:t xml:space="preserve">Data </w:t>
      </w:r>
      <w:r w:rsidR="00AE6986" w:rsidRPr="00545974">
        <w:rPr>
          <w:rFonts w:asciiTheme="minorHAnsi" w:hAnsiTheme="minorHAnsi"/>
          <w:color w:val="auto"/>
        </w:rPr>
        <w:t>Protection Officer</w:t>
      </w:r>
      <w:r w:rsidRPr="00545974">
        <w:rPr>
          <w:rFonts w:asciiTheme="minorHAnsi" w:hAnsiTheme="minorHAnsi"/>
          <w:color w:val="auto"/>
        </w:rPr>
        <w:t xml:space="preserve">’s absence advice can be gained from </w:t>
      </w:r>
      <w:hyperlink r:id="rId8" w:history="1">
        <w:r w:rsidRPr="00545974">
          <w:rPr>
            <w:rStyle w:val="Hyperlink"/>
            <w:rFonts w:asciiTheme="minorHAnsi" w:hAnsiTheme="minorHAnsi" w:cs="Arial"/>
            <w:color w:val="auto"/>
          </w:rPr>
          <w:t>http://www.ico.gov.uk/</w:t>
        </w:r>
      </w:hyperlink>
    </w:p>
    <w:p w14:paraId="08E79CFF" w14:textId="77777777" w:rsidR="00CE2D8F" w:rsidRPr="00545974" w:rsidRDefault="00CE2D8F" w:rsidP="00056615">
      <w:pPr>
        <w:pStyle w:val="Default"/>
        <w:numPr>
          <w:ilvl w:val="1"/>
          <w:numId w:val="6"/>
        </w:numPr>
        <w:spacing w:before="120" w:after="120"/>
        <w:ind w:left="709" w:hanging="709"/>
        <w:jc w:val="both"/>
        <w:rPr>
          <w:rFonts w:asciiTheme="minorHAnsi" w:hAnsiTheme="minorHAnsi"/>
          <w:bCs/>
          <w:color w:val="auto"/>
        </w:rPr>
      </w:pPr>
      <w:r w:rsidRPr="00545974">
        <w:rPr>
          <w:rFonts w:asciiTheme="minorHAnsi" w:hAnsiTheme="minorHAnsi"/>
          <w:b/>
          <w:bCs/>
          <w:color w:val="auto"/>
          <w:sz w:val="26"/>
          <w:szCs w:val="26"/>
        </w:rPr>
        <w:t>Data Owners</w:t>
      </w:r>
      <w:r w:rsidRPr="00545974">
        <w:rPr>
          <w:rFonts w:asciiTheme="minorHAnsi" w:hAnsiTheme="minorHAnsi"/>
          <w:bCs/>
          <w:color w:val="auto"/>
        </w:rPr>
        <w:t xml:space="preserve"> </w:t>
      </w:r>
    </w:p>
    <w:p w14:paraId="08E79D01" w14:textId="3410CE62" w:rsidR="00CE2D8F" w:rsidRPr="00545974" w:rsidRDefault="00CE2D8F" w:rsidP="00454D4C">
      <w:pPr>
        <w:pStyle w:val="Default"/>
        <w:jc w:val="both"/>
        <w:rPr>
          <w:rFonts w:asciiTheme="minorHAnsi" w:hAnsiTheme="minorHAnsi"/>
          <w:color w:val="auto"/>
        </w:rPr>
      </w:pPr>
      <w:r w:rsidRPr="00545974">
        <w:rPr>
          <w:rFonts w:asciiTheme="minorHAnsi" w:hAnsiTheme="minorHAnsi"/>
          <w:color w:val="auto"/>
          <w:u w:val="single"/>
        </w:rPr>
        <w:t>Managers are responsible for information held manually and electronically</w:t>
      </w:r>
      <w:r w:rsidR="00B65AE0" w:rsidRPr="00545974">
        <w:rPr>
          <w:rFonts w:asciiTheme="minorHAnsi" w:hAnsiTheme="minorHAnsi"/>
          <w:color w:val="auto"/>
        </w:rPr>
        <w:t xml:space="preserve"> within their departmental </w:t>
      </w:r>
      <w:r w:rsidRPr="00545974">
        <w:rPr>
          <w:rFonts w:asciiTheme="minorHAnsi" w:hAnsiTheme="minorHAnsi"/>
          <w:color w:val="auto"/>
        </w:rPr>
        <w:t xml:space="preserve">functions and for development of procedures in relation to same. As Data Owners their responsibilities within parameters of this guidance include: </w:t>
      </w:r>
    </w:p>
    <w:p w14:paraId="08E79D02" w14:textId="77777777" w:rsidR="00CE2D8F" w:rsidRPr="00545974" w:rsidRDefault="00CE2D8F" w:rsidP="00454D4C">
      <w:pPr>
        <w:pStyle w:val="Default"/>
        <w:jc w:val="both"/>
        <w:rPr>
          <w:rFonts w:asciiTheme="minorHAnsi" w:hAnsiTheme="minorHAnsi"/>
          <w:color w:val="auto"/>
        </w:rPr>
      </w:pPr>
    </w:p>
    <w:p w14:paraId="08E79D03" w14:textId="7B73AF78" w:rsidR="00CE2D8F" w:rsidRPr="00545974" w:rsidRDefault="00945477" w:rsidP="00EB0217">
      <w:pPr>
        <w:pStyle w:val="ListParagraph"/>
        <w:numPr>
          <w:ilvl w:val="0"/>
          <w:numId w:val="17"/>
        </w:numPr>
        <w:spacing w:after="120"/>
        <w:ind w:left="714" w:hanging="357"/>
        <w:jc w:val="both"/>
        <w:rPr>
          <w:rFonts w:asciiTheme="minorHAnsi" w:hAnsiTheme="minorHAnsi" w:cs="Arial"/>
          <w:lang w:eastAsia="en-US"/>
        </w:rPr>
      </w:pPr>
      <w:r w:rsidRPr="00545974">
        <w:rPr>
          <w:rFonts w:asciiTheme="minorHAnsi" w:hAnsiTheme="minorHAnsi" w:cs="Arial"/>
          <w:lang w:eastAsia="en-US"/>
        </w:rPr>
        <w:t>Department</w:t>
      </w:r>
      <w:r w:rsidR="00CE2D8F" w:rsidRPr="00545974">
        <w:rPr>
          <w:rFonts w:asciiTheme="minorHAnsi" w:hAnsiTheme="minorHAnsi" w:cs="Arial"/>
          <w:lang w:eastAsia="en-US"/>
        </w:rPr>
        <w:t xml:space="preserve"> Heads should be aware of their responsibilities to their staff and other individuals by becoming familiar with the Data Protection Policy.</w:t>
      </w:r>
    </w:p>
    <w:p w14:paraId="08E79D04" w14:textId="77777777" w:rsidR="00CE2D8F" w:rsidRPr="00545974" w:rsidRDefault="00CE2D8F" w:rsidP="00EB0217">
      <w:pPr>
        <w:pStyle w:val="Default"/>
        <w:numPr>
          <w:ilvl w:val="0"/>
          <w:numId w:val="17"/>
        </w:numPr>
        <w:spacing w:after="120"/>
        <w:ind w:left="714" w:hanging="357"/>
        <w:jc w:val="both"/>
        <w:rPr>
          <w:rFonts w:asciiTheme="minorHAnsi" w:hAnsiTheme="minorHAnsi"/>
          <w:color w:val="auto"/>
        </w:rPr>
      </w:pPr>
      <w:r w:rsidRPr="00545974">
        <w:rPr>
          <w:rFonts w:asciiTheme="minorHAnsi" w:hAnsiTheme="minorHAnsi"/>
          <w:color w:val="auto"/>
        </w:rPr>
        <w:t xml:space="preserve">Informing the Data Protection </w:t>
      </w:r>
      <w:r w:rsidR="00AE6986" w:rsidRPr="00545974">
        <w:rPr>
          <w:rFonts w:asciiTheme="minorHAnsi" w:hAnsiTheme="minorHAnsi"/>
          <w:color w:val="auto"/>
        </w:rPr>
        <w:t>Office</w:t>
      </w:r>
      <w:r w:rsidRPr="00545974">
        <w:rPr>
          <w:rFonts w:asciiTheme="minorHAnsi" w:hAnsiTheme="minorHAnsi"/>
          <w:color w:val="auto"/>
        </w:rPr>
        <w:t xml:space="preserve">r of any changes in the processing of personal data; </w:t>
      </w:r>
    </w:p>
    <w:p w14:paraId="08E79D05" w14:textId="77777777" w:rsidR="00CE2D8F" w:rsidRPr="00545974" w:rsidRDefault="00CE2D8F" w:rsidP="00EB0217">
      <w:pPr>
        <w:pStyle w:val="Default"/>
        <w:numPr>
          <w:ilvl w:val="0"/>
          <w:numId w:val="17"/>
        </w:numPr>
        <w:spacing w:after="120"/>
        <w:ind w:left="714" w:hanging="357"/>
        <w:jc w:val="both"/>
        <w:rPr>
          <w:rFonts w:asciiTheme="minorHAnsi" w:hAnsiTheme="minorHAnsi"/>
          <w:color w:val="auto"/>
        </w:rPr>
      </w:pPr>
      <w:r w:rsidRPr="00545974">
        <w:rPr>
          <w:rFonts w:asciiTheme="minorHAnsi" w:hAnsiTheme="minorHAnsi"/>
          <w:color w:val="auto"/>
        </w:rPr>
        <w:t>Identifying and justifying how sets of data are used;</w:t>
      </w:r>
    </w:p>
    <w:p w14:paraId="08E79D06" w14:textId="77777777" w:rsidR="00CE2D8F" w:rsidRPr="00545974" w:rsidRDefault="00CE2D8F" w:rsidP="00EB0217">
      <w:pPr>
        <w:pStyle w:val="Default"/>
        <w:numPr>
          <w:ilvl w:val="0"/>
          <w:numId w:val="17"/>
        </w:numPr>
        <w:spacing w:after="120"/>
        <w:ind w:left="714" w:hanging="357"/>
        <w:jc w:val="both"/>
        <w:rPr>
          <w:rFonts w:asciiTheme="minorHAnsi" w:hAnsiTheme="minorHAnsi"/>
          <w:color w:val="auto"/>
        </w:rPr>
      </w:pPr>
      <w:r w:rsidRPr="00545974">
        <w:rPr>
          <w:rFonts w:asciiTheme="minorHAnsi" w:hAnsiTheme="minorHAnsi"/>
          <w:color w:val="auto"/>
        </w:rPr>
        <w:t>Identifying all personal data for which they are responsible and;</w:t>
      </w:r>
    </w:p>
    <w:p w14:paraId="08E79D07" w14:textId="77777777" w:rsidR="00CE2D8F" w:rsidRPr="00545974" w:rsidRDefault="00CE2D8F" w:rsidP="00EB0217">
      <w:pPr>
        <w:pStyle w:val="Default"/>
        <w:numPr>
          <w:ilvl w:val="0"/>
          <w:numId w:val="17"/>
        </w:numPr>
        <w:spacing w:after="120"/>
        <w:ind w:left="714" w:hanging="357"/>
        <w:jc w:val="both"/>
        <w:rPr>
          <w:rFonts w:asciiTheme="minorHAnsi" w:hAnsiTheme="minorHAnsi"/>
          <w:color w:val="auto"/>
        </w:rPr>
      </w:pPr>
      <w:r w:rsidRPr="00545974">
        <w:rPr>
          <w:rFonts w:asciiTheme="minorHAnsi" w:hAnsiTheme="minorHAnsi"/>
          <w:color w:val="auto"/>
        </w:rPr>
        <w:t>Agreeing who can have access to the data.</w:t>
      </w:r>
    </w:p>
    <w:p w14:paraId="747CA7E0" w14:textId="111781CD" w:rsidR="008C0A86" w:rsidRPr="00545974" w:rsidRDefault="008C0A86" w:rsidP="00454D4C">
      <w:pPr>
        <w:pStyle w:val="Default"/>
        <w:jc w:val="both"/>
        <w:rPr>
          <w:rFonts w:asciiTheme="minorHAnsi" w:hAnsiTheme="minorHAnsi"/>
          <w:color w:val="auto"/>
        </w:rPr>
      </w:pPr>
    </w:p>
    <w:p w14:paraId="08E79D0A" w14:textId="1E08F7A2" w:rsidR="00CE2D8F" w:rsidRPr="00545974" w:rsidRDefault="00CE2D8F" w:rsidP="00056615">
      <w:pPr>
        <w:pStyle w:val="Default"/>
        <w:numPr>
          <w:ilvl w:val="1"/>
          <w:numId w:val="6"/>
        </w:numPr>
        <w:ind w:left="709" w:hanging="709"/>
        <w:jc w:val="both"/>
        <w:rPr>
          <w:rFonts w:asciiTheme="minorHAnsi" w:hAnsiTheme="minorHAnsi"/>
          <w:color w:val="auto"/>
        </w:rPr>
      </w:pPr>
      <w:r w:rsidRPr="00545974">
        <w:rPr>
          <w:rFonts w:asciiTheme="minorHAnsi" w:hAnsiTheme="minorHAnsi"/>
          <w:b/>
          <w:color w:val="auto"/>
          <w:sz w:val="26"/>
          <w:szCs w:val="26"/>
        </w:rPr>
        <w:lastRenderedPageBreak/>
        <w:t>Human Resources</w:t>
      </w:r>
    </w:p>
    <w:p w14:paraId="08E79D0B" w14:textId="77777777" w:rsidR="00CE2D8F" w:rsidRPr="00545974" w:rsidRDefault="00CE2D8F" w:rsidP="00454D4C">
      <w:pPr>
        <w:pStyle w:val="Default"/>
        <w:ind w:left="360"/>
        <w:jc w:val="both"/>
        <w:rPr>
          <w:rFonts w:asciiTheme="minorHAnsi" w:hAnsiTheme="minorHAnsi"/>
          <w:color w:val="auto"/>
        </w:rPr>
      </w:pPr>
    </w:p>
    <w:p w14:paraId="08E79D0C" w14:textId="6BB48693" w:rsidR="00CE2D8F" w:rsidRPr="00545974" w:rsidRDefault="00030952" w:rsidP="00056615">
      <w:pPr>
        <w:pStyle w:val="ListParagraph"/>
        <w:numPr>
          <w:ilvl w:val="2"/>
          <w:numId w:val="6"/>
        </w:numPr>
        <w:spacing w:after="120"/>
        <w:ind w:left="1417" w:hanging="697"/>
        <w:jc w:val="both"/>
        <w:rPr>
          <w:rFonts w:asciiTheme="minorHAnsi" w:hAnsiTheme="minorHAnsi" w:cs="Arial"/>
          <w:lang w:eastAsia="en-US"/>
        </w:rPr>
      </w:pPr>
      <w:r w:rsidRPr="00545974">
        <w:rPr>
          <w:rFonts w:asciiTheme="minorHAnsi" w:hAnsiTheme="minorHAnsi" w:cs="Arial"/>
          <w:lang w:eastAsia="en-US"/>
        </w:rPr>
        <w:t>Human Resources is</w:t>
      </w:r>
      <w:r w:rsidR="00CE2D8F" w:rsidRPr="00545974">
        <w:rPr>
          <w:rFonts w:asciiTheme="minorHAnsi" w:hAnsiTheme="minorHAnsi" w:cs="Arial"/>
          <w:lang w:eastAsia="en-US"/>
        </w:rPr>
        <w:t xml:space="preserve"> responsible for ensuring staff are aware of their obligati</w:t>
      </w:r>
      <w:r w:rsidR="00B65AE0" w:rsidRPr="00545974">
        <w:rPr>
          <w:rFonts w:asciiTheme="minorHAnsi" w:hAnsiTheme="minorHAnsi" w:cs="Arial"/>
          <w:lang w:eastAsia="en-US"/>
        </w:rPr>
        <w:t>ons by producing relevant policies</w:t>
      </w:r>
      <w:r w:rsidR="00CE2D8F" w:rsidRPr="00545974">
        <w:rPr>
          <w:rFonts w:asciiTheme="minorHAnsi" w:hAnsiTheme="minorHAnsi" w:cs="Arial"/>
          <w:lang w:eastAsia="en-US"/>
        </w:rPr>
        <w:t xml:space="preserve"> and providing training for existing staff. </w:t>
      </w:r>
    </w:p>
    <w:p w14:paraId="08E79D0E" w14:textId="26FD8BF3"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All staff handling personal information about </w:t>
      </w:r>
      <w:r w:rsidR="00CA0759">
        <w:rPr>
          <w:rFonts w:asciiTheme="minorHAnsi" w:hAnsiTheme="minorHAnsi"/>
          <w:color w:val="auto"/>
        </w:rPr>
        <w:t>m</w:t>
      </w:r>
      <w:r w:rsidR="000B739C" w:rsidRPr="00545974">
        <w:rPr>
          <w:rFonts w:asciiTheme="minorHAnsi" w:hAnsiTheme="minorHAnsi"/>
          <w:color w:val="auto"/>
        </w:rPr>
        <w:t>embers</w:t>
      </w:r>
      <w:r w:rsidRPr="00545974">
        <w:rPr>
          <w:rFonts w:asciiTheme="minorHAnsi" w:hAnsiTheme="minorHAnsi"/>
          <w:color w:val="auto"/>
        </w:rPr>
        <w:t xml:space="preserve">, staff, or individuals from other organisations are required to complete the online data protection training and read the policy, raising any questions and understanding them. </w:t>
      </w:r>
    </w:p>
    <w:p w14:paraId="08E79D10" w14:textId="743AC90C"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Newly recruited staff are required to read Data Protection and confiden</w:t>
      </w:r>
      <w:r w:rsidR="00945477" w:rsidRPr="00545974">
        <w:rPr>
          <w:rFonts w:asciiTheme="minorHAnsi" w:hAnsiTheme="minorHAnsi"/>
          <w:color w:val="auto"/>
        </w:rPr>
        <w:t>tiality Policy provided in the Induction P</w:t>
      </w:r>
      <w:r w:rsidRPr="00545974">
        <w:rPr>
          <w:rFonts w:asciiTheme="minorHAnsi" w:hAnsiTheme="minorHAnsi"/>
          <w:color w:val="auto"/>
        </w:rPr>
        <w:t xml:space="preserve">ack and to complete the online data protection training within the first month of joining the </w:t>
      </w:r>
      <w:r w:rsidR="00AE6EBC" w:rsidRPr="00545974">
        <w:rPr>
          <w:rFonts w:asciiTheme="minorHAnsi" w:hAnsiTheme="minorHAnsi"/>
          <w:color w:val="auto"/>
        </w:rPr>
        <w:t>company</w:t>
      </w:r>
      <w:r w:rsidRPr="00545974">
        <w:rPr>
          <w:rFonts w:asciiTheme="minorHAnsi" w:hAnsiTheme="minorHAnsi"/>
          <w:color w:val="auto"/>
        </w:rPr>
        <w:t xml:space="preserve">. </w:t>
      </w:r>
    </w:p>
    <w:p w14:paraId="08E79D11" w14:textId="77777777" w:rsidR="00CE2D8F" w:rsidRPr="00545974" w:rsidRDefault="00CE2D8F" w:rsidP="00454D4C">
      <w:pPr>
        <w:jc w:val="both"/>
        <w:rPr>
          <w:rFonts w:asciiTheme="minorHAnsi" w:hAnsiTheme="minorHAnsi" w:cs="Arial"/>
          <w:lang w:eastAsia="en-US"/>
        </w:rPr>
      </w:pPr>
    </w:p>
    <w:p w14:paraId="08E79D12" w14:textId="45515299" w:rsidR="00CE2D8F" w:rsidRPr="00545974" w:rsidRDefault="00CE2D8F" w:rsidP="00056615">
      <w:pPr>
        <w:pStyle w:val="ListParagraph"/>
        <w:numPr>
          <w:ilvl w:val="1"/>
          <w:numId w:val="6"/>
        </w:numPr>
        <w:ind w:left="709" w:hanging="709"/>
        <w:jc w:val="both"/>
        <w:rPr>
          <w:rFonts w:asciiTheme="minorHAnsi" w:hAnsiTheme="minorHAnsi" w:cs="Arial"/>
          <w:b/>
          <w:sz w:val="26"/>
          <w:szCs w:val="26"/>
          <w:lang w:eastAsia="en-US"/>
        </w:rPr>
      </w:pPr>
      <w:r w:rsidRPr="00545974">
        <w:rPr>
          <w:rFonts w:asciiTheme="minorHAnsi" w:hAnsiTheme="minorHAnsi" w:cs="Arial"/>
          <w:b/>
          <w:sz w:val="26"/>
          <w:szCs w:val="26"/>
          <w:lang w:eastAsia="en-US"/>
        </w:rPr>
        <w:t>All Staff</w:t>
      </w:r>
      <w:r w:rsidR="00F90167" w:rsidRPr="00545974">
        <w:rPr>
          <w:rFonts w:asciiTheme="minorHAnsi" w:hAnsiTheme="minorHAnsi" w:cs="Arial"/>
          <w:b/>
          <w:sz w:val="26"/>
          <w:szCs w:val="26"/>
          <w:lang w:eastAsia="en-US"/>
        </w:rPr>
        <w:t>, Volunteers</w:t>
      </w:r>
      <w:r w:rsidR="00645B18" w:rsidRPr="00545974">
        <w:rPr>
          <w:rFonts w:asciiTheme="minorHAnsi" w:hAnsiTheme="minorHAnsi" w:cs="Arial"/>
          <w:b/>
          <w:sz w:val="26"/>
          <w:szCs w:val="26"/>
          <w:lang w:eastAsia="en-US"/>
        </w:rPr>
        <w:t xml:space="preserve"> and Contractors</w:t>
      </w:r>
    </w:p>
    <w:p w14:paraId="08E79D13" w14:textId="77777777" w:rsidR="00CE2D8F" w:rsidRPr="00545974" w:rsidRDefault="00CE2D8F" w:rsidP="00454D4C">
      <w:pPr>
        <w:pStyle w:val="Default"/>
        <w:ind w:left="390"/>
        <w:jc w:val="both"/>
        <w:rPr>
          <w:rFonts w:asciiTheme="minorHAnsi" w:hAnsiTheme="minorHAnsi"/>
          <w:color w:val="auto"/>
        </w:rPr>
      </w:pPr>
    </w:p>
    <w:p w14:paraId="08E79D14" w14:textId="572D95B5"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Maintaining confidentiality and adhering to data protection legislation appli</w:t>
      </w:r>
      <w:r w:rsidR="000348C7" w:rsidRPr="00545974">
        <w:rPr>
          <w:rFonts w:asciiTheme="minorHAnsi" w:hAnsiTheme="minorHAnsi"/>
          <w:color w:val="auto"/>
        </w:rPr>
        <w:t>es to all staff and d</w:t>
      </w:r>
      <w:r w:rsidR="00F90167" w:rsidRPr="00545974">
        <w:rPr>
          <w:rFonts w:asciiTheme="minorHAnsi" w:hAnsiTheme="minorHAnsi"/>
          <w:color w:val="auto"/>
        </w:rPr>
        <w:t>irectorates</w:t>
      </w:r>
      <w:r w:rsidR="00AD15EA" w:rsidRPr="00545974">
        <w:rPr>
          <w:rFonts w:asciiTheme="minorHAnsi" w:hAnsiTheme="minorHAnsi"/>
          <w:color w:val="auto"/>
        </w:rPr>
        <w:t>, including Volunteers,</w:t>
      </w:r>
      <w:r w:rsidR="00F90167" w:rsidRPr="00545974">
        <w:rPr>
          <w:rFonts w:asciiTheme="minorHAnsi" w:hAnsiTheme="minorHAnsi"/>
          <w:color w:val="auto"/>
        </w:rPr>
        <w:t xml:space="preserve"> </w:t>
      </w:r>
      <w:r w:rsidR="0093521D" w:rsidRPr="00545974">
        <w:rPr>
          <w:rFonts w:asciiTheme="minorHAnsi" w:hAnsiTheme="minorHAnsi"/>
          <w:color w:val="auto"/>
        </w:rPr>
        <w:t xml:space="preserve">within </w:t>
      </w:r>
      <w:r w:rsidR="003A5109" w:rsidRPr="00545974">
        <w:rPr>
          <w:rFonts w:asciiTheme="minorHAnsi" w:hAnsiTheme="minorHAnsi"/>
          <w:color w:val="auto"/>
        </w:rPr>
        <w:t xml:space="preserve">the </w:t>
      </w:r>
      <w:r w:rsidR="00F90167" w:rsidRPr="00545974">
        <w:rPr>
          <w:rFonts w:asciiTheme="minorHAnsi" w:hAnsiTheme="minorHAnsi"/>
          <w:color w:val="auto"/>
        </w:rPr>
        <w:t>CSP</w:t>
      </w:r>
      <w:r w:rsidR="0093521D" w:rsidRPr="00545974">
        <w:rPr>
          <w:rFonts w:asciiTheme="minorHAnsi" w:hAnsiTheme="minorHAnsi"/>
          <w:color w:val="auto"/>
        </w:rPr>
        <w:t xml:space="preserve">. </w:t>
      </w:r>
      <w:r w:rsidR="00E776A7" w:rsidRPr="00545974">
        <w:rPr>
          <w:rFonts w:asciiTheme="minorHAnsi" w:hAnsiTheme="minorHAnsi"/>
          <w:color w:val="auto"/>
        </w:rPr>
        <w:t>The CSP</w:t>
      </w:r>
      <w:r w:rsidRPr="00545974">
        <w:rPr>
          <w:rFonts w:asciiTheme="minorHAnsi" w:hAnsiTheme="minorHAnsi"/>
          <w:color w:val="auto"/>
        </w:rPr>
        <w:t xml:space="preserve"> will take all necessary steps to ensure that everyone managing and processing personal data understands that they are contractually responsible for following good data protection practice and where appropriate, bound by a common law duty of confidence. </w:t>
      </w:r>
    </w:p>
    <w:p w14:paraId="08E79D17" w14:textId="4A4C3D14"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These responsibilities and common law duties apply equally to all transient staff including </w:t>
      </w:r>
      <w:r w:rsidR="00F90167" w:rsidRPr="00545974">
        <w:rPr>
          <w:rFonts w:asciiTheme="minorHAnsi" w:hAnsiTheme="minorHAnsi"/>
          <w:color w:val="auto"/>
        </w:rPr>
        <w:t>all volunteers (i.e. Representatives, Committee Members, Project Members,</w:t>
      </w:r>
      <w:r w:rsidR="00AD15EA" w:rsidRPr="00545974">
        <w:rPr>
          <w:rFonts w:asciiTheme="minorHAnsi" w:hAnsiTheme="minorHAnsi"/>
          <w:color w:val="auto"/>
        </w:rPr>
        <w:t xml:space="preserve"> Stewards,</w:t>
      </w:r>
      <w:r w:rsidR="00F90167" w:rsidRPr="00545974">
        <w:rPr>
          <w:rFonts w:asciiTheme="minorHAnsi" w:hAnsiTheme="minorHAnsi"/>
          <w:color w:val="auto"/>
        </w:rPr>
        <w:t xml:space="preserve"> an</w:t>
      </w:r>
      <w:r w:rsidR="00AD15EA" w:rsidRPr="00545974">
        <w:rPr>
          <w:rFonts w:asciiTheme="minorHAnsi" w:hAnsiTheme="minorHAnsi"/>
          <w:color w:val="auto"/>
        </w:rPr>
        <w:t>y</w:t>
      </w:r>
      <w:r w:rsidR="00F90167" w:rsidRPr="00545974">
        <w:rPr>
          <w:rFonts w:asciiTheme="minorHAnsi" w:hAnsiTheme="minorHAnsi"/>
          <w:color w:val="auto"/>
        </w:rPr>
        <w:t xml:space="preserve"> person engaging in a voluntary activity </w:t>
      </w:r>
      <w:r w:rsidR="00AD15EA" w:rsidRPr="00545974">
        <w:rPr>
          <w:rFonts w:asciiTheme="minorHAnsi" w:hAnsiTheme="minorHAnsi"/>
          <w:color w:val="auto"/>
        </w:rPr>
        <w:t>for</w:t>
      </w:r>
      <w:r w:rsidR="00F90167" w:rsidRPr="00545974">
        <w:rPr>
          <w:rFonts w:asciiTheme="minorHAnsi" w:hAnsiTheme="minorHAnsi"/>
          <w:color w:val="auto"/>
        </w:rPr>
        <w:t xml:space="preserve"> the CSP), </w:t>
      </w:r>
      <w:r w:rsidRPr="00545974">
        <w:rPr>
          <w:rFonts w:asciiTheme="minorHAnsi" w:hAnsiTheme="minorHAnsi"/>
          <w:color w:val="auto"/>
        </w:rPr>
        <w:t>tempora</w:t>
      </w:r>
      <w:r w:rsidR="0093521D" w:rsidRPr="00545974">
        <w:rPr>
          <w:rFonts w:asciiTheme="minorHAnsi" w:hAnsiTheme="minorHAnsi"/>
          <w:color w:val="auto"/>
        </w:rPr>
        <w:t>ry staff</w:t>
      </w:r>
      <w:r w:rsidR="00EB339D" w:rsidRPr="00545974">
        <w:rPr>
          <w:rFonts w:asciiTheme="minorHAnsi" w:hAnsiTheme="minorHAnsi"/>
          <w:color w:val="auto"/>
        </w:rPr>
        <w:t xml:space="preserve">, </w:t>
      </w:r>
      <w:r w:rsidR="00945477" w:rsidRPr="00545974">
        <w:rPr>
          <w:rFonts w:asciiTheme="minorHAnsi" w:hAnsiTheme="minorHAnsi"/>
          <w:color w:val="auto"/>
        </w:rPr>
        <w:t xml:space="preserve">workers/consultants engaged </w:t>
      </w:r>
      <w:r w:rsidR="00945477" w:rsidRPr="00545974">
        <w:rPr>
          <w:rFonts w:asciiTheme="minorHAnsi" w:hAnsiTheme="minorHAnsi"/>
          <w:color w:val="auto"/>
        </w:rPr>
        <w:lastRenderedPageBreak/>
        <w:t xml:space="preserve">to carry out work on behalf of </w:t>
      </w:r>
      <w:r w:rsidR="00AD15EA" w:rsidRPr="00545974">
        <w:rPr>
          <w:rFonts w:asciiTheme="minorHAnsi" w:hAnsiTheme="minorHAnsi"/>
          <w:color w:val="auto"/>
        </w:rPr>
        <w:t>the CSP</w:t>
      </w:r>
      <w:r w:rsidR="00945477" w:rsidRPr="00545974">
        <w:rPr>
          <w:rFonts w:asciiTheme="minorHAnsi" w:hAnsiTheme="minorHAnsi"/>
          <w:color w:val="auto"/>
        </w:rPr>
        <w:t xml:space="preserve">, work experience </w:t>
      </w:r>
      <w:r w:rsidR="000B739C" w:rsidRPr="00545974">
        <w:rPr>
          <w:rFonts w:asciiTheme="minorHAnsi" w:hAnsiTheme="minorHAnsi"/>
          <w:color w:val="auto"/>
        </w:rPr>
        <w:t>Members</w:t>
      </w:r>
      <w:r w:rsidR="00945477" w:rsidRPr="00545974">
        <w:rPr>
          <w:rFonts w:asciiTheme="minorHAnsi" w:hAnsiTheme="minorHAnsi"/>
          <w:color w:val="auto"/>
        </w:rPr>
        <w:t>/graduates</w:t>
      </w:r>
      <w:r w:rsidR="00974138" w:rsidRPr="00545974">
        <w:rPr>
          <w:rFonts w:asciiTheme="minorHAnsi" w:hAnsiTheme="minorHAnsi"/>
          <w:color w:val="auto"/>
        </w:rPr>
        <w:t>.</w:t>
      </w:r>
      <w:r w:rsidRPr="00545974">
        <w:rPr>
          <w:rFonts w:asciiTheme="minorHAnsi" w:hAnsiTheme="minorHAnsi"/>
          <w:color w:val="auto"/>
        </w:rPr>
        <w:t xml:space="preserve"> Further responsibilities include: </w:t>
      </w:r>
    </w:p>
    <w:p w14:paraId="08E79D19"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Observing all guidance and codes of conduct in relation to obtaining, using and disclosing personal data;</w:t>
      </w:r>
    </w:p>
    <w:p w14:paraId="08E79D1A"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Obtaining and processing personal information only for specified purposes;</w:t>
      </w:r>
    </w:p>
    <w:p w14:paraId="08E79D1B"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Only accessing personal information that is specifically required to carry out their work;</w:t>
      </w:r>
    </w:p>
    <w:p w14:paraId="08E79D1C"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Recording information correctly in both manual and electronic records;</w:t>
      </w:r>
    </w:p>
    <w:p w14:paraId="08E79D1D" w14:textId="7C982742"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Ensu</w:t>
      </w:r>
      <w:r w:rsidR="00B65AE0" w:rsidRPr="00545974">
        <w:rPr>
          <w:rFonts w:asciiTheme="minorHAnsi" w:hAnsiTheme="minorHAnsi"/>
          <w:color w:val="auto"/>
        </w:rPr>
        <w:t>ring any personal information</w:t>
      </w:r>
      <w:r w:rsidRPr="00545974">
        <w:rPr>
          <w:rFonts w:asciiTheme="minorHAnsi" w:hAnsiTheme="minorHAnsi"/>
          <w:color w:val="auto"/>
        </w:rPr>
        <w:t xml:space="preserve"> held is kept secure;</w:t>
      </w:r>
    </w:p>
    <w:p w14:paraId="08E79D1E"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Ensuring that personal data is not disclosed in any form to any unauthorised third party</w:t>
      </w:r>
    </w:p>
    <w:p w14:paraId="08E79D1F" w14:textId="77777777" w:rsidR="00CE2D8F" w:rsidRPr="00545974" w:rsidRDefault="00CE2D8F" w:rsidP="00056615">
      <w:pPr>
        <w:pStyle w:val="Default"/>
        <w:numPr>
          <w:ilvl w:val="0"/>
          <w:numId w:val="18"/>
        </w:numPr>
        <w:spacing w:after="120"/>
        <w:ind w:left="1434" w:hanging="357"/>
        <w:jc w:val="both"/>
        <w:rPr>
          <w:rFonts w:asciiTheme="minorHAnsi" w:hAnsiTheme="minorHAnsi"/>
          <w:color w:val="auto"/>
        </w:rPr>
      </w:pPr>
      <w:r w:rsidRPr="00545974">
        <w:rPr>
          <w:rFonts w:asciiTheme="minorHAnsi" w:hAnsiTheme="minorHAnsi"/>
          <w:color w:val="auto"/>
        </w:rPr>
        <w:t>Ensuring sensitive personal information is sent securely. (See Section 10)</w:t>
      </w:r>
    </w:p>
    <w:p w14:paraId="5E7EE1D9" w14:textId="03240B7C" w:rsidR="003A5109" w:rsidRPr="00545974" w:rsidRDefault="00CE2D8F" w:rsidP="00727BAF">
      <w:pPr>
        <w:pStyle w:val="Default"/>
        <w:numPr>
          <w:ilvl w:val="2"/>
          <w:numId w:val="6"/>
        </w:numPr>
        <w:ind w:left="1418" w:hanging="698"/>
        <w:jc w:val="both"/>
        <w:rPr>
          <w:rFonts w:asciiTheme="minorHAnsi" w:hAnsiTheme="minorHAnsi"/>
          <w:color w:val="auto"/>
        </w:rPr>
      </w:pPr>
      <w:r w:rsidRPr="00545974">
        <w:rPr>
          <w:rFonts w:asciiTheme="minorHAnsi" w:hAnsiTheme="minorHAnsi"/>
          <w:b/>
          <w:color w:val="auto"/>
        </w:rPr>
        <w:t>Failure to adhere to any guidance in this policy could result in staff individually being criminally liable for deliberate unlawful disclosure un</w:t>
      </w:r>
      <w:r w:rsidR="003A5109" w:rsidRPr="00545974">
        <w:rPr>
          <w:rFonts w:asciiTheme="minorHAnsi" w:hAnsiTheme="minorHAnsi"/>
          <w:b/>
          <w:color w:val="auto"/>
        </w:rPr>
        <w:t>der the GDPR</w:t>
      </w:r>
      <w:r w:rsidRPr="00545974">
        <w:rPr>
          <w:rFonts w:asciiTheme="minorHAnsi" w:hAnsiTheme="minorHAnsi"/>
          <w:color w:val="auto"/>
        </w:rPr>
        <w:t>. This may result in criminal prosecution and/or</w:t>
      </w:r>
      <w:r w:rsidR="00945477" w:rsidRPr="00545974">
        <w:rPr>
          <w:rFonts w:asciiTheme="minorHAnsi" w:hAnsiTheme="minorHAnsi"/>
          <w:color w:val="auto"/>
        </w:rPr>
        <w:t xml:space="preserve"> disciplinary action (including the potential of gross-misconduct dismissal).</w:t>
      </w:r>
      <w:r w:rsidRPr="00545974">
        <w:rPr>
          <w:rFonts w:asciiTheme="minorHAnsi" w:hAnsiTheme="minorHAnsi"/>
          <w:color w:val="auto"/>
        </w:rPr>
        <w:t xml:space="preserve"> </w:t>
      </w:r>
    </w:p>
    <w:p w14:paraId="44AB1AEC" w14:textId="77777777" w:rsidR="003A5109" w:rsidRPr="00545974" w:rsidRDefault="003A5109" w:rsidP="00056615">
      <w:pPr>
        <w:ind w:left="1418" w:hanging="698"/>
        <w:jc w:val="both"/>
        <w:rPr>
          <w:rFonts w:asciiTheme="minorHAnsi" w:hAnsiTheme="minorHAnsi" w:cs="Arial"/>
          <w:b/>
          <w:lang w:eastAsia="en-US"/>
        </w:rPr>
      </w:pPr>
    </w:p>
    <w:p w14:paraId="08E79D22" w14:textId="12782030" w:rsidR="00CE2D8F" w:rsidRPr="00545974" w:rsidRDefault="00CE2D8F" w:rsidP="00056615">
      <w:pPr>
        <w:pStyle w:val="ListParagraph"/>
        <w:numPr>
          <w:ilvl w:val="1"/>
          <w:numId w:val="6"/>
        </w:numPr>
        <w:ind w:left="709" w:hanging="709"/>
        <w:jc w:val="both"/>
        <w:rPr>
          <w:rFonts w:asciiTheme="minorHAnsi" w:hAnsiTheme="minorHAnsi" w:cs="Arial"/>
          <w:b/>
          <w:sz w:val="26"/>
          <w:szCs w:val="26"/>
          <w:lang w:eastAsia="en-US"/>
        </w:rPr>
      </w:pPr>
      <w:r w:rsidRPr="00545974">
        <w:rPr>
          <w:rFonts w:asciiTheme="minorHAnsi" w:hAnsiTheme="minorHAnsi" w:cs="Arial"/>
          <w:b/>
          <w:sz w:val="26"/>
          <w:szCs w:val="26"/>
          <w:lang w:eastAsia="en-US"/>
        </w:rPr>
        <w:t>The Information Commissioner Office (ICO)</w:t>
      </w:r>
    </w:p>
    <w:p w14:paraId="08E79D23" w14:textId="77777777" w:rsidR="00CE2D8F" w:rsidRPr="00545974" w:rsidRDefault="00CE2D8F" w:rsidP="00454D4C">
      <w:pPr>
        <w:jc w:val="both"/>
        <w:rPr>
          <w:rFonts w:asciiTheme="minorHAnsi" w:hAnsiTheme="minorHAnsi" w:cs="Arial"/>
          <w:b/>
          <w:lang w:eastAsia="en-US"/>
        </w:rPr>
      </w:pPr>
    </w:p>
    <w:p w14:paraId="08E79D24" w14:textId="6E481364" w:rsidR="00CE2D8F" w:rsidRPr="00545974" w:rsidRDefault="00CE2D8F" w:rsidP="00454D4C">
      <w:pPr>
        <w:jc w:val="both"/>
        <w:rPr>
          <w:rFonts w:asciiTheme="minorHAnsi" w:hAnsiTheme="minorHAnsi" w:cs="Arial"/>
          <w:lang w:eastAsia="en-US"/>
        </w:rPr>
      </w:pPr>
      <w:r w:rsidRPr="00545974">
        <w:rPr>
          <w:rFonts w:asciiTheme="minorHAnsi" w:hAnsiTheme="minorHAnsi" w:cs="Arial"/>
          <w:lang w:eastAsia="en-US"/>
        </w:rPr>
        <w:t xml:space="preserve">The Information Commissioner’s Office is responsible for overseeing compliance e.g. investigating complaints, issuing codes of practice and guidance, maintaining a register of data </w:t>
      </w:r>
      <w:r w:rsidR="00AE6986" w:rsidRPr="00545974">
        <w:rPr>
          <w:rFonts w:asciiTheme="minorHAnsi" w:hAnsiTheme="minorHAnsi" w:cs="Arial"/>
          <w:lang w:eastAsia="en-US"/>
        </w:rPr>
        <w:t>protection officer</w:t>
      </w:r>
      <w:r w:rsidRPr="00545974">
        <w:rPr>
          <w:rFonts w:asciiTheme="minorHAnsi" w:hAnsiTheme="minorHAnsi" w:cs="Arial"/>
          <w:lang w:eastAsia="en-US"/>
        </w:rPr>
        <w:t xml:space="preserve">s. Any failure to comply with </w:t>
      </w:r>
      <w:r w:rsidR="007B2980" w:rsidRPr="00545974">
        <w:rPr>
          <w:rFonts w:asciiTheme="minorHAnsi" w:hAnsiTheme="minorHAnsi" w:cs="Arial"/>
          <w:lang w:eastAsia="en-US"/>
        </w:rPr>
        <w:t>GDPR</w:t>
      </w:r>
      <w:r w:rsidRPr="00545974">
        <w:rPr>
          <w:rFonts w:asciiTheme="minorHAnsi" w:hAnsiTheme="minorHAnsi" w:cs="Arial"/>
          <w:lang w:eastAsia="en-US"/>
        </w:rPr>
        <w:t xml:space="preserve"> may lead to </w:t>
      </w:r>
      <w:r w:rsidRPr="00545974">
        <w:rPr>
          <w:rFonts w:asciiTheme="minorHAnsi" w:hAnsiTheme="minorHAnsi" w:cs="Arial"/>
          <w:lang w:eastAsia="en-US"/>
        </w:rPr>
        <w:lastRenderedPageBreak/>
        <w:t>investigation by the ICO which could result in serious financia</w:t>
      </w:r>
      <w:r w:rsidR="0093521D" w:rsidRPr="00545974">
        <w:rPr>
          <w:rFonts w:asciiTheme="minorHAnsi" w:hAnsiTheme="minorHAnsi" w:cs="Arial"/>
          <w:lang w:eastAsia="en-US"/>
        </w:rPr>
        <w:t xml:space="preserve">l or other consequences for </w:t>
      </w:r>
      <w:r w:rsidR="009C4DED" w:rsidRPr="00545974">
        <w:rPr>
          <w:rFonts w:asciiTheme="minorHAnsi" w:hAnsiTheme="minorHAnsi" w:cs="Arial"/>
          <w:lang w:eastAsia="en-US"/>
        </w:rPr>
        <w:t xml:space="preserve">the </w:t>
      </w:r>
      <w:r w:rsidR="00AE6EBC" w:rsidRPr="00545974">
        <w:rPr>
          <w:rFonts w:asciiTheme="minorHAnsi" w:hAnsiTheme="minorHAnsi" w:cs="Arial"/>
          <w:lang w:eastAsia="en-US"/>
        </w:rPr>
        <w:t>company</w:t>
      </w:r>
      <w:r w:rsidRPr="00545974">
        <w:rPr>
          <w:rFonts w:asciiTheme="minorHAnsi" w:hAnsiTheme="minorHAnsi" w:cs="Arial"/>
          <w:lang w:eastAsia="en-US"/>
        </w:rPr>
        <w:t>.</w:t>
      </w:r>
    </w:p>
    <w:p w14:paraId="08E79D26" w14:textId="77777777" w:rsidR="00CE2D8F" w:rsidRPr="00545974" w:rsidRDefault="00CE2D8F" w:rsidP="00056615">
      <w:pPr>
        <w:pStyle w:val="Heading1"/>
        <w:numPr>
          <w:ilvl w:val="0"/>
          <w:numId w:val="6"/>
        </w:numPr>
        <w:spacing w:after="240"/>
        <w:ind w:left="357" w:hanging="357"/>
        <w:contextualSpacing w:val="0"/>
        <w:jc w:val="both"/>
        <w:rPr>
          <w:rFonts w:asciiTheme="minorHAnsi" w:hAnsiTheme="minorHAnsi" w:cs="Arial"/>
          <w:lang w:eastAsia="en-US"/>
        </w:rPr>
      </w:pPr>
      <w:bookmarkStart w:id="18" w:name="_Toc352771610"/>
      <w:bookmarkStart w:id="19" w:name="_Toc352771797"/>
      <w:r w:rsidRPr="00545974">
        <w:rPr>
          <w:rFonts w:asciiTheme="minorHAnsi" w:hAnsiTheme="minorHAnsi" w:cs="Arial"/>
          <w:lang w:eastAsia="en-US"/>
        </w:rPr>
        <w:t>Sending Personal Sensitive information externally</w:t>
      </w:r>
      <w:bookmarkEnd w:id="18"/>
      <w:bookmarkEnd w:id="19"/>
    </w:p>
    <w:p w14:paraId="08E79D28" w14:textId="6DF56E79" w:rsidR="00CE2D8F" w:rsidRPr="00545974" w:rsidRDefault="000B739C" w:rsidP="00056615">
      <w:pPr>
        <w:pStyle w:val="ListParagraph"/>
        <w:numPr>
          <w:ilvl w:val="1"/>
          <w:numId w:val="6"/>
        </w:numPr>
        <w:ind w:left="709" w:hanging="709"/>
        <w:jc w:val="both"/>
        <w:rPr>
          <w:rFonts w:asciiTheme="minorHAnsi" w:hAnsiTheme="minorHAnsi" w:cs="Arial"/>
          <w:b/>
          <w:sz w:val="26"/>
          <w:szCs w:val="26"/>
          <w:lang w:eastAsia="en-US"/>
        </w:rPr>
      </w:pPr>
      <w:r w:rsidRPr="00545974">
        <w:rPr>
          <w:rFonts w:asciiTheme="minorHAnsi" w:hAnsiTheme="minorHAnsi" w:cs="Arial"/>
          <w:b/>
          <w:sz w:val="26"/>
          <w:szCs w:val="26"/>
          <w:lang w:eastAsia="en-US"/>
        </w:rPr>
        <w:t>Member</w:t>
      </w:r>
      <w:r w:rsidR="00CE2D8F" w:rsidRPr="00545974">
        <w:rPr>
          <w:rFonts w:asciiTheme="minorHAnsi" w:hAnsiTheme="minorHAnsi" w:cs="Arial"/>
          <w:b/>
          <w:sz w:val="26"/>
          <w:szCs w:val="26"/>
          <w:lang w:eastAsia="en-US"/>
        </w:rPr>
        <w:t xml:space="preserve"> Data</w:t>
      </w:r>
    </w:p>
    <w:p w14:paraId="08E79D29" w14:textId="77777777" w:rsidR="00CE2D8F" w:rsidRPr="00545974" w:rsidRDefault="00CE2D8F" w:rsidP="00454D4C">
      <w:pPr>
        <w:jc w:val="both"/>
        <w:rPr>
          <w:rFonts w:asciiTheme="minorHAnsi" w:hAnsiTheme="minorHAnsi" w:cs="Arial"/>
          <w:b/>
          <w:lang w:eastAsia="en-US"/>
        </w:rPr>
      </w:pPr>
    </w:p>
    <w:p w14:paraId="08E79D2A" w14:textId="5F2FEDFB"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Through its </w:t>
      </w:r>
      <w:r w:rsidR="000B739C" w:rsidRPr="00545974">
        <w:rPr>
          <w:rFonts w:asciiTheme="minorHAnsi" w:hAnsiTheme="minorHAnsi"/>
          <w:color w:val="auto"/>
        </w:rPr>
        <w:t>Member</w:t>
      </w:r>
      <w:r w:rsidR="00AD15EA" w:rsidRPr="00545974">
        <w:rPr>
          <w:rFonts w:asciiTheme="minorHAnsi" w:hAnsiTheme="minorHAnsi"/>
          <w:color w:val="auto"/>
        </w:rPr>
        <w:t xml:space="preserve"> management </w:t>
      </w:r>
      <w:r w:rsidR="00074FBE" w:rsidRPr="00545974">
        <w:rPr>
          <w:rFonts w:asciiTheme="minorHAnsi" w:hAnsiTheme="minorHAnsi"/>
          <w:color w:val="auto"/>
        </w:rPr>
        <w:t>systems,</w:t>
      </w:r>
      <w:r w:rsidR="0093521D" w:rsidRPr="00545974">
        <w:rPr>
          <w:rFonts w:asciiTheme="minorHAnsi" w:hAnsiTheme="minorHAnsi"/>
          <w:color w:val="auto"/>
        </w:rPr>
        <w:t xml:space="preserve"> </w:t>
      </w:r>
      <w:r w:rsidR="00E776A7" w:rsidRPr="00545974">
        <w:rPr>
          <w:rFonts w:asciiTheme="minorHAnsi" w:hAnsiTheme="minorHAnsi"/>
          <w:color w:val="auto"/>
        </w:rPr>
        <w:t>the CSP</w:t>
      </w:r>
      <w:r w:rsidRPr="00545974">
        <w:rPr>
          <w:rFonts w:asciiTheme="minorHAnsi" w:hAnsiTheme="minorHAnsi"/>
          <w:color w:val="auto"/>
        </w:rPr>
        <w:t xml:space="preserve"> processes</w:t>
      </w:r>
      <w:r w:rsidR="00171CE8" w:rsidRPr="00545974">
        <w:rPr>
          <w:rFonts w:asciiTheme="minorHAnsi" w:hAnsiTheme="minorHAnsi"/>
          <w:color w:val="auto"/>
        </w:rPr>
        <w:t xml:space="preserve"> </w:t>
      </w:r>
      <w:r w:rsidRPr="00545974">
        <w:rPr>
          <w:rFonts w:asciiTheme="minorHAnsi" w:hAnsiTheme="minorHAnsi"/>
          <w:color w:val="auto"/>
        </w:rPr>
        <w:t>personal information daily</w:t>
      </w:r>
      <w:r w:rsidR="00171CE8" w:rsidRPr="00545974">
        <w:rPr>
          <w:rFonts w:asciiTheme="minorHAnsi" w:hAnsiTheme="minorHAnsi"/>
          <w:color w:val="auto"/>
        </w:rPr>
        <w:t xml:space="preserve"> to assist </w:t>
      </w:r>
      <w:r w:rsidRPr="00545974">
        <w:rPr>
          <w:rFonts w:asciiTheme="minorHAnsi" w:hAnsiTheme="minorHAnsi"/>
          <w:color w:val="auto"/>
        </w:rPr>
        <w:t>i</w:t>
      </w:r>
      <w:r w:rsidR="00171CE8" w:rsidRPr="00545974">
        <w:rPr>
          <w:rFonts w:asciiTheme="minorHAnsi" w:hAnsiTheme="minorHAnsi"/>
          <w:color w:val="auto"/>
        </w:rPr>
        <w:t xml:space="preserve">ts </w:t>
      </w:r>
      <w:r w:rsidR="00CA0759">
        <w:rPr>
          <w:rFonts w:asciiTheme="minorHAnsi" w:hAnsiTheme="minorHAnsi"/>
          <w:color w:val="auto"/>
        </w:rPr>
        <w:t>m</w:t>
      </w:r>
      <w:r w:rsidR="000B739C" w:rsidRPr="00545974">
        <w:rPr>
          <w:rFonts w:asciiTheme="minorHAnsi" w:hAnsiTheme="minorHAnsi"/>
          <w:color w:val="auto"/>
        </w:rPr>
        <w:t>embers</w:t>
      </w:r>
      <w:r w:rsidR="00171CE8" w:rsidRPr="00545974">
        <w:rPr>
          <w:rFonts w:asciiTheme="minorHAnsi" w:hAnsiTheme="minorHAnsi"/>
          <w:color w:val="auto"/>
        </w:rPr>
        <w:t xml:space="preserve"> and provide services</w:t>
      </w:r>
      <w:r w:rsidRPr="00545974">
        <w:rPr>
          <w:rFonts w:asciiTheme="minorHAnsi" w:hAnsiTheme="minorHAnsi"/>
          <w:color w:val="auto"/>
        </w:rPr>
        <w:t xml:space="preserve">. </w:t>
      </w:r>
    </w:p>
    <w:p w14:paraId="08E79D2C" w14:textId="0ECE30F5" w:rsidR="00CE2D8F" w:rsidRPr="00545974" w:rsidRDefault="009C4DED"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The GDPR</w:t>
      </w:r>
      <w:r w:rsidR="00CE2D8F" w:rsidRPr="00545974">
        <w:rPr>
          <w:rFonts w:asciiTheme="minorHAnsi" w:hAnsiTheme="minorHAnsi"/>
          <w:color w:val="auto"/>
        </w:rPr>
        <w:t xml:space="preserve"> requires that all organisations have appropriate security in place to protect personal information against unlawful or unauthorised use or disclosure, and accidental loss, destruction or damage. </w:t>
      </w:r>
    </w:p>
    <w:p w14:paraId="08E79D2E"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The following guidance set out how personal or sensitive information should be processed to ensure data is properly secured. This includes the transferring, storage and disposal of information and information held on our behalf by contractors. </w:t>
      </w:r>
    </w:p>
    <w:p w14:paraId="08E79D30"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If you have personal information that is currently stored or transferred insecurely, you must secure it immediately. </w:t>
      </w:r>
    </w:p>
    <w:p w14:paraId="08E79D33" w14:textId="77777777" w:rsidR="00CE2D8F" w:rsidRPr="00545974" w:rsidRDefault="00CE2D8F" w:rsidP="00056615">
      <w:pPr>
        <w:pStyle w:val="Default"/>
        <w:numPr>
          <w:ilvl w:val="1"/>
          <w:numId w:val="6"/>
        </w:numPr>
        <w:ind w:left="709" w:hanging="709"/>
        <w:jc w:val="both"/>
        <w:rPr>
          <w:rFonts w:asciiTheme="minorHAnsi" w:hAnsiTheme="minorHAnsi"/>
          <w:b/>
          <w:color w:val="auto"/>
          <w:sz w:val="26"/>
          <w:szCs w:val="26"/>
        </w:rPr>
      </w:pPr>
      <w:r w:rsidRPr="00545974">
        <w:rPr>
          <w:rFonts w:asciiTheme="minorHAnsi" w:hAnsiTheme="minorHAnsi"/>
          <w:b/>
          <w:color w:val="auto"/>
          <w:sz w:val="26"/>
          <w:szCs w:val="26"/>
        </w:rPr>
        <w:t>Confidentiality</w:t>
      </w:r>
    </w:p>
    <w:p w14:paraId="08E79D34" w14:textId="77777777" w:rsidR="00CE2D8F" w:rsidRPr="00545974" w:rsidRDefault="00CE2D8F" w:rsidP="00454D4C">
      <w:pPr>
        <w:pStyle w:val="Default"/>
        <w:jc w:val="both"/>
        <w:rPr>
          <w:rFonts w:asciiTheme="minorHAnsi" w:hAnsiTheme="minorHAnsi"/>
          <w:b/>
          <w:color w:val="auto"/>
        </w:rPr>
      </w:pPr>
    </w:p>
    <w:p w14:paraId="08E79D35" w14:textId="29560787" w:rsidR="00CE2D8F" w:rsidRPr="00545974" w:rsidRDefault="00CE2D8F" w:rsidP="00056615">
      <w:pPr>
        <w:pStyle w:val="Default"/>
        <w:numPr>
          <w:ilvl w:val="2"/>
          <w:numId w:val="6"/>
        </w:numPr>
        <w:spacing w:after="120"/>
        <w:ind w:left="1418" w:hanging="709"/>
        <w:jc w:val="both"/>
        <w:rPr>
          <w:rFonts w:asciiTheme="minorHAnsi" w:hAnsiTheme="minorHAnsi"/>
          <w:color w:val="auto"/>
        </w:rPr>
      </w:pPr>
      <w:r w:rsidRPr="00545974">
        <w:rPr>
          <w:rFonts w:asciiTheme="minorHAnsi" w:hAnsiTheme="minorHAnsi"/>
          <w:color w:val="auto"/>
        </w:rPr>
        <w:t xml:space="preserve">All staff have a duty to ensure that information about </w:t>
      </w:r>
      <w:r w:rsidR="00CA0759">
        <w:rPr>
          <w:rFonts w:asciiTheme="minorHAnsi" w:hAnsiTheme="minorHAnsi"/>
          <w:color w:val="auto"/>
        </w:rPr>
        <w:t>m</w:t>
      </w:r>
      <w:r w:rsidR="000B739C" w:rsidRPr="00545974">
        <w:rPr>
          <w:rFonts w:asciiTheme="minorHAnsi" w:hAnsiTheme="minorHAnsi"/>
          <w:color w:val="auto"/>
        </w:rPr>
        <w:t>embers</w:t>
      </w:r>
      <w:r w:rsidRPr="00545974">
        <w:rPr>
          <w:rFonts w:asciiTheme="minorHAnsi" w:hAnsiTheme="minorHAnsi"/>
          <w:color w:val="auto"/>
        </w:rPr>
        <w:t xml:space="preserve">, staff and sensitive non-personal information is handled appropriately. Sensitive information should only be made available to people authorised to view it. </w:t>
      </w:r>
    </w:p>
    <w:p w14:paraId="08E79D37" w14:textId="77777777" w:rsidR="00CE2D8F" w:rsidRPr="00545974" w:rsidRDefault="00CE2D8F" w:rsidP="00056615">
      <w:pPr>
        <w:pStyle w:val="Default"/>
        <w:numPr>
          <w:ilvl w:val="2"/>
          <w:numId w:val="6"/>
        </w:numPr>
        <w:spacing w:after="120"/>
        <w:ind w:left="1418" w:hanging="709"/>
        <w:jc w:val="both"/>
        <w:rPr>
          <w:rFonts w:asciiTheme="minorHAnsi" w:hAnsiTheme="minorHAnsi"/>
          <w:color w:val="auto"/>
        </w:rPr>
      </w:pPr>
      <w:r w:rsidRPr="00545974">
        <w:rPr>
          <w:rFonts w:asciiTheme="minorHAnsi" w:hAnsiTheme="minorHAnsi"/>
          <w:color w:val="auto"/>
        </w:rPr>
        <w:t xml:space="preserve">The following principles should be followed wherever you communicate sensitive personal information: </w:t>
      </w:r>
    </w:p>
    <w:p w14:paraId="08E79D39" w14:textId="77777777" w:rsidR="00CE2D8F" w:rsidRPr="00545974" w:rsidRDefault="00CE2D8F" w:rsidP="00056615">
      <w:pPr>
        <w:pStyle w:val="Default"/>
        <w:numPr>
          <w:ilvl w:val="0"/>
          <w:numId w:val="19"/>
        </w:numPr>
        <w:spacing w:after="120"/>
        <w:ind w:left="714" w:hanging="357"/>
        <w:jc w:val="both"/>
        <w:rPr>
          <w:rFonts w:asciiTheme="minorHAnsi" w:hAnsiTheme="minorHAnsi"/>
          <w:color w:val="auto"/>
        </w:rPr>
      </w:pPr>
      <w:r w:rsidRPr="00545974">
        <w:rPr>
          <w:rFonts w:asciiTheme="minorHAnsi" w:hAnsiTheme="minorHAnsi"/>
          <w:color w:val="auto"/>
        </w:rPr>
        <w:lastRenderedPageBreak/>
        <w:t xml:space="preserve">Justify the purpose for sharing the information </w:t>
      </w:r>
    </w:p>
    <w:p w14:paraId="08E79D3B" w14:textId="77777777" w:rsidR="00CE2D8F" w:rsidRPr="00545974" w:rsidRDefault="00CE2D8F" w:rsidP="00056615">
      <w:pPr>
        <w:pStyle w:val="Default"/>
        <w:numPr>
          <w:ilvl w:val="0"/>
          <w:numId w:val="19"/>
        </w:numPr>
        <w:spacing w:after="120"/>
        <w:ind w:left="714" w:hanging="357"/>
        <w:jc w:val="both"/>
        <w:rPr>
          <w:rFonts w:asciiTheme="minorHAnsi" w:hAnsiTheme="minorHAnsi"/>
          <w:color w:val="auto"/>
        </w:rPr>
      </w:pPr>
      <w:r w:rsidRPr="00545974">
        <w:rPr>
          <w:rFonts w:asciiTheme="minorHAnsi" w:hAnsiTheme="minorHAnsi"/>
          <w:color w:val="auto"/>
        </w:rPr>
        <w:t xml:space="preserve">Do not use information that personally identifies individuals unless necessary. </w:t>
      </w:r>
    </w:p>
    <w:p w14:paraId="08E79D3C" w14:textId="77777777" w:rsidR="00CE2D8F" w:rsidRPr="00545974" w:rsidRDefault="00CE2D8F" w:rsidP="00056615">
      <w:pPr>
        <w:pStyle w:val="Default"/>
        <w:numPr>
          <w:ilvl w:val="0"/>
          <w:numId w:val="19"/>
        </w:numPr>
        <w:spacing w:after="120"/>
        <w:ind w:left="714" w:hanging="357"/>
        <w:jc w:val="both"/>
        <w:rPr>
          <w:rFonts w:asciiTheme="minorHAnsi" w:hAnsiTheme="minorHAnsi"/>
          <w:color w:val="auto"/>
        </w:rPr>
      </w:pPr>
      <w:r w:rsidRPr="00545974">
        <w:rPr>
          <w:rFonts w:asciiTheme="minorHAnsi" w:hAnsiTheme="minorHAnsi"/>
          <w:color w:val="auto"/>
        </w:rPr>
        <w:t>Information should be disclosed on a “need to know</w:t>
      </w:r>
      <w:r w:rsidRPr="00545974">
        <w:rPr>
          <w:rFonts w:asciiTheme="minorHAnsi" w:eastAsia="MS Mincho" w:hAnsiTheme="minorHAnsi" w:cs="Lucida Sans Unicode"/>
          <w:color w:val="auto"/>
        </w:rPr>
        <w:t>‟</w:t>
      </w:r>
      <w:r w:rsidRPr="00545974">
        <w:rPr>
          <w:rFonts w:asciiTheme="minorHAnsi" w:hAnsiTheme="minorHAnsi"/>
          <w:color w:val="auto"/>
        </w:rPr>
        <w:t xml:space="preserve"> basis </w:t>
      </w:r>
    </w:p>
    <w:p w14:paraId="08E79D3E" w14:textId="2BDAA4EA" w:rsidR="00CE2D8F" w:rsidRPr="00545974" w:rsidRDefault="00CE2D8F" w:rsidP="00056615">
      <w:pPr>
        <w:pStyle w:val="Default"/>
        <w:numPr>
          <w:ilvl w:val="0"/>
          <w:numId w:val="19"/>
        </w:numPr>
        <w:spacing w:after="120"/>
        <w:ind w:left="714" w:hanging="357"/>
        <w:jc w:val="both"/>
        <w:rPr>
          <w:rFonts w:asciiTheme="minorHAnsi" w:hAnsiTheme="minorHAnsi"/>
          <w:color w:val="auto"/>
        </w:rPr>
      </w:pPr>
      <w:r w:rsidRPr="00545974">
        <w:rPr>
          <w:rFonts w:asciiTheme="minorHAnsi" w:hAnsiTheme="minorHAnsi"/>
          <w:color w:val="auto"/>
        </w:rPr>
        <w:t xml:space="preserve">If unsure then seek guidance on appropriate action from the Data </w:t>
      </w:r>
      <w:r w:rsidR="00EB73DD" w:rsidRPr="00545974">
        <w:rPr>
          <w:rFonts w:asciiTheme="minorHAnsi" w:hAnsiTheme="minorHAnsi"/>
          <w:color w:val="auto"/>
        </w:rPr>
        <w:t>Protection Officer</w:t>
      </w:r>
      <w:r w:rsidR="000348C7" w:rsidRPr="00545974">
        <w:rPr>
          <w:rFonts w:asciiTheme="minorHAnsi" w:hAnsiTheme="minorHAnsi"/>
          <w:color w:val="auto"/>
        </w:rPr>
        <w:t>.</w:t>
      </w:r>
    </w:p>
    <w:p w14:paraId="7DF577A6" w14:textId="77777777" w:rsidR="005055A2" w:rsidRPr="00545974" w:rsidRDefault="005055A2" w:rsidP="005055A2">
      <w:pPr>
        <w:pStyle w:val="Default"/>
        <w:spacing w:after="120"/>
        <w:ind w:left="714"/>
        <w:jc w:val="both"/>
        <w:rPr>
          <w:rFonts w:asciiTheme="minorHAnsi" w:hAnsiTheme="minorHAnsi"/>
          <w:color w:val="auto"/>
        </w:rPr>
      </w:pPr>
    </w:p>
    <w:p w14:paraId="08E79D40" w14:textId="373CA3E8" w:rsidR="00CE2D8F" w:rsidRPr="00545974" w:rsidRDefault="00CE2D8F" w:rsidP="00056615">
      <w:pPr>
        <w:pStyle w:val="Default"/>
        <w:numPr>
          <w:ilvl w:val="1"/>
          <w:numId w:val="6"/>
        </w:numPr>
        <w:ind w:left="709" w:hanging="709"/>
        <w:jc w:val="both"/>
        <w:rPr>
          <w:rFonts w:asciiTheme="minorHAnsi" w:hAnsiTheme="minorHAnsi"/>
          <w:b/>
          <w:color w:val="auto"/>
          <w:sz w:val="26"/>
          <w:szCs w:val="26"/>
        </w:rPr>
      </w:pPr>
      <w:r w:rsidRPr="00545974">
        <w:rPr>
          <w:rFonts w:asciiTheme="minorHAnsi" w:hAnsiTheme="minorHAnsi"/>
          <w:b/>
          <w:color w:val="auto"/>
          <w:sz w:val="26"/>
          <w:szCs w:val="26"/>
        </w:rPr>
        <w:t>Face to face</w:t>
      </w:r>
    </w:p>
    <w:p w14:paraId="08E79D41" w14:textId="77777777" w:rsidR="00CE2D8F" w:rsidRPr="00545974" w:rsidRDefault="00CE2D8F" w:rsidP="00454D4C">
      <w:pPr>
        <w:pStyle w:val="Default"/>
        <w:jc w:val="both"/>
        <w:rPr>
          <w:rFonts w:asciiTheme="minorHAnsi" w:hAnsiTheme="minorHAnsi"/>
          <w:color w:val="auto"/>
        </w:rPr>
      </w:pPr>
    </w:p>
    <w:p w14:paraId="08E79D42" w14:textId="77777777" w:rsidR="00CE2D8F" w:rsidRPr="00545974" w:rsidRDefault="00CE2D8F" w:rsidP="00454D4C">
      <w:pPr>
        <w:pStyle w:val="Default"/>
        <w:jc w:val="both"/>
        <w:rPr>
          <w:rFonts w:asciiTheme="minorHAnsi" w:hAnsiTheme="minorHAnsi"/>
          <w:color w:val="auto"/>
        </w:rPr>
      </w:pPr>
      <w:r w:rsidRPr="00545974">
        <w:rPr>
          <w:rFonts w:asciiTheme="minorHAnsi" w:hAnsiTheme="minorHAnsi"/>
          <w:color w:val="auto"/>
        </w:rPr>
        <w:t xml:space="preserve">Personal information should not be shared in front of others. Staff should ensure that they are not disclosing or requesting the disclosure of sensitive information about themselves in front of others, e.g. in reception areas or in a format, that could be viewed by others. </w:t>
      </w:r>
    </w:p>
    <w:p w14:paraId="3AED2397" w14:textId="13164597" w:rsidR="007135EF" w:rsidRPr="00545974" w:rsidRDefault="007135EF">
      <w:pPr>
        <w:rPr>
          <w:rFonts w:asciiTheme="minorHAnsi" w:eastAsia="Arial" w:hAnsiTheme="minorHAnsi" w:cs="Arial"/>
          <w:lang w:eastAsia="en-US"/>
        </w:rPr>
      </w:pPr>
    </w:p>
    <w:p w14:paraId="08E79D44" w14:textId="50893618" w:rsidR="00CE2D8F" w:rsidRPr="00545974" w:rsidRDefault="00CE2D8F" w:rsidP="00056615">
      <w:pPr>
        <w:pStyle w:val="Default"/>
        <w:numPr>
          <w:ilvl w:val="1"/>
          <w:numId w:val="6"/>
        </w:numPr>
        <w:ind w:left="709" w:hanging="709"/>
        <w:jc w:val="both"/>
        <w:rPr>
          <w:rFonts w:asciiTheme="minorHAnsi" w:hAnsiTheme="minorHAnsi"/>
          <w:b/>
          <w:bCs/>
          <w:color w:val="auto"/>
          <w:sz w:val="26"/>
          <w:szCs w:val="26"/>
        </w:rPr>
      </w:pPr>
      <w:r w:rsidRPr="00545974">
        <w:rPr>
          <w:rFonts w:asciiTheme="minorHAnsi" w:hAnsiTheme="minorHAnsi"/>
          <w:b/>
          <w:bCs/>
          <w:color w:val="auto"/>
          <w:sz w:val="26"/>
          <w:szCs w:val="26"/>
        </w:rPr>
        <w:t xml:space="preserve">Telephone </w:t>
      </w:r>
    </w:p>
    <w:p w14:paraId="08E79D45" w14:textId="77777777" w:rsidR="00CE2D8F" w:rsidRPr="00545974" w:rsidRDefault="00CE2D8F" w:rsidP="00454D4C">
      <w:pPr>
        <w:pStyle w:val="Default"/>
        <w:jc w:val="both"/>
        <w:rPr>
          <w:rFonts w:asciiTheme="minorHAnsi" w:hAnsiTheme="minorHAnsi"/>
          <w:b/>
          <w:bCs/>
          <w:color w:val="auto"/>
        </w:rPr>
      </w:pPr>
    </w:p>
    <w:p w14:paraId="08E79D46" w14:textId="77777777" w:rsidR="00CE2D8F" w:rsidRPr="00545974" w:rsidRDefault="00CE2D8F" w:rsidP="00454D4C">
      <w:pPr>
        <w:pStyle w:val="Default"/>
        <w:jc w:val="both"/>
        <w:rPr>
          <w:rFonts w:asciiTheme="minorHAnsi" w:hAnsiTheme="minorHAnsi"/>
          <w:color w:val="auto"/>
        </w:rPr>
      </w:pPr>
      <w:r w:rsidRPr="00545974">
        <w:rPr>
          <w:rFonts w:asciiTheme="minorHAnsi" w:hAnsiTheme="minorHAnsi"/>
          <w:color w:val="auto"/>
        </w:rPr>
        <w:t xml:space="preserve">Personal information should only be disclosed over the telephone to a third-party where the following procedure has been adhered to: </w:t>
      </w:r>
    </w:p>
    <w:p w14:paraId="08E79D47" w14:textId="77777777" w:rsidR="00CE2D8F" w:rsidRPr="00545974" w:rsidRDefault="00CE2D8F" w:rsidP="00454D4C">
      <w:pPr>
        <w:pStyle w:val="Default"/>
        <w:jc w:val="both"/>
        <w:rPr>
          <w:rFonts w:asciiTheme="minorHAnsi" w:hAnsiTheme="minorHAnsi"/>
          <w:color w:val="auto"/>
        </w:rPr>
      </w:pPr>
    </w:p>
    <w:p w14:paraId="08E79D48" w14:textId="428F5AC0"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The identity of the other party has been confirmed by verification. The type of verification will differ by service and the sensitivity of the information being disclosed. For queries by </w:t>
      </w:r>
      <w:r w:rsidR="00CA0759">
        <w:rPr>
          <w:rFonts w:asciiTheme="minorHAnsi" w:hAnsiTheme="minorHAnsi"/>
          <w:color w:val="auto"/>
        </w:rPr>
        <w:t>m</w:t>
      </w:r>
      <w:r w:rsidR="000B739C" w:rsidRPr="00545974">
        <w:rPr>
          <w:rFonts w:asciiTheme="minorHAnsi" w:hAnsiTheme="minorHAnsi"/>
          <w:color w:val="auto"/>
        </w:rPr>
        <w:t>embers</w:t>
      </w:r>
      <w:r w:rsidRPr="00545974">
        <w:rPr>
          <w:rFonts w:asciiTheme="minorHAnsi" w:hAnsiTheme="minorHAnsi"/>
          <w:color w:val="auto"/>
        </w:rPr>
        <w:t xml:space="preserve"> we </w:t>
      </w:r>
      <w:r w:rsidR="006761E6" w:rsidRPr="00545974">
        <w:rPr>
          <w:rFonts w:asciiTheme="minorHAnsi" w:hAnsiTheme="minorHAnsi"/>
          <w:color w:val="auto"/>
        </w:rPr>
        <w:t xml:space="preserve">require their name, address, </w:t>
      </w:r>
      <w:r w:rsidR="00BB6F1D">
        <w:rPr>
          <w:rFonts w:asciiTheme="minorHAnsi" w:hAnsiTheme="minorHAnsi"/>
          <w:color w:val="auto"/>
        </w:rPr>
        <w:t>post code</w:t>
      </w:r>
      <w:r w:rsidR="006761E6" w:rsidRPr="00545974">
        <w:rPr>
          <w:rFonts w:asciiTheme="minorHAnsi" w:hAnsiTheme="minorHAnsi"/>
          <w:color w:val="auto"/>
        </w:rPr>
        <w:t xml:space="preserve"> and </w:t>
      </w:r>
      <w:r w:rsidR="000B739C" w:rsidRPr="00545974">
        <w:rPr>
          <w:rFonts w:asciiTheme="minorHAnsi" w:hAnsiTheme="minorHAnsi"/>
          <w:color w:val="auto"/>
        </w:rPr>
        <w:t>Member</w:t>
      </w:r>
      <w:r w:rsidR="006761E6" w:rsidRPr="00545974">
        <w:rPr>
          <w:rFonts w:asciiTheme="minorHAnsi" w:hAnsiTheme="minorHAnsi"/>
          <w:color w:val="auto"/>
        </w:rPr>
        <w:t xml:space="preserve"> number</w:t>
      </w:r>
      <w:r w:rsidRPr="00545974">
        <w:rPr>
          <w:rFonts w:asciiTheme="minorHAnsi" w:hAnsiTheme="minorHAnsi"/>
          <w:color w:val="auto"/>
        </w:rPr>
        <w:t>. For third parties we</w:t>
      </w:r>
      <w:r w:rsidR="006761E6" w:rsidRPr="00545974">
        <w:rPr>
          <w:rFonts w:asciiTheme="minorHAnsi" w:hAnsiTheme="minorHAnsi"/>
          <w:color w:val="auto"/>
        </w:rPr>
        <w:t xml:space="preserve"> require consent from the </w:t>
      </w:r>
      <w:r w:rsidR="000B739C" w:rsidRPr="00545974">
        <w:rPr>
          <w:rFonts w:asciiTheme="minorHAnsi" w:hAnsiTheme="minorHAnsi"/>
          <w:color w:val="auto"/>
        </w:rPr>
        <w:t>Member</w:t>
      </w:r>
      <w:r w:rsidRPr="00545974">
        <w:rPr>
          <w:rFonts w:asciiTheme="minorHAnsi" w:hAnsiTheme="minorHAnsi"/>
          <w:color w:val="auto"/>
        </w:rPr>
        <w:t xml:space="preserve"> before releasing / c</w:t>
      </w:r>
      <w:r w:rsidR="0093521D" w:rsidRPr="00545974">
        <w:rPr>
          <w:rFonts w:asciiTheme="minorHAnsi" w:hAnsiTheme="minorHAnsi"/>
          <w:color w:val="auto"/>
        </w:rPr>
        <w:t>on</w:t>
      </w:r>
      <w:r w:rsidR="006761E6" w:rsidRPr="00545974">
        <w:rPr>
          <w:rFonts w:asciiTheme="minorHAnsi" w:hAnsiTheme="minorHAnsi"/>
          <w:color w:val="auto"/>
        </w:rPr>
        <w:t xml:space="preserve">firming that they are a </w:t>
      </w:r>
      <w:r w:rsidR="000B739C" w:rsidRPr="00545974">
        <w:rPr>
          <w:rFonts w:asciiTheme="minorHAnsi" w:hAnsiTheme="minorHAnsi"/>
          <w:color w:val="auto"/>
        </w:rPr>
        <w:t>Member</w:t>
      </w:r>
      <w:r w:rsidR="006761E6" w:rsidRPr="00545974">
        <w:rPr>
          <w:rFonts w:asciiTheme="minorHAnsi" w:hAnsiTheme="minorHAnsi"/>
          <w:color w:val="auto"/>
        </w:rPr>
        <w:t xml:space="preserve"> of the </w:t>
      </w:r>
      <w:r w:rsidR="00AE6EBC" w:rsidRPr="00545974">
        <w:rPr>
          <w:rFonts w:asciiTheme="minorHAnsi" w:hAnsiTheme="minorHAnsi"/>
          <w:color w:val="auto"/>
        </w:rPr>
        <w:t>company</w:t>
      </w:r>
      <w:r w:rsidRPr="00545974">
        <w:rPr>
          <w:rFonts w:asciiTheme="minorHAnsi" w:hAnsiTheme="minorHAnsi"/>
          <w:color w:val="auto"/>
        </w:rPr>
        <w:t xml:space="preserve">. </w:t>
      </w:r>
    </w:p>
    <w:p w14:paraId="08E79D4A"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lastRenderedPageBreak/>
        <w:t>The reason for requesting the information has been established and is appropriate.</w:t>
      </w:r>
    </w:p>
    <w:p w14:paraId="08E79D4C"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Where appropriate, contact details have been requested and their identity checked by calling the person back via the main switchboard of the organisation that they represent and asking for the person by name.</w:t>
      </w:r>
    </w:p>
    <w:p w14:paraId="08E79D4E"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Provide personal information only to the person who requested it.</w:t>
      </w:r>
    </w:p>
    <w:p w14:paraId="08E79D50" w14:textId="5C4C1A7D"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Do not leave any confidential information on voicemail or answering machines as it may be accessible by others. Please re</w:t>
      </w:r>
      <w:r w:rsidR="00EE0DE4" w:rsidRPr="00545974">
        <w:rPr>
          <w:rFonts w:asciiTheme="minorHAnsi" w:hAnsiTheme="minorHAnsi"/>
          <w:color w:val="auto"/>
        </w:rPr>
        <w:t>member</w:t>
      </w:r>
      <w:r w:rsidRPr="00545974">
        <w:rPr>
          <w:rFonts w:asciiTheme="minorHAnsi" w:hAnsiTheme="minorHAnsi"/>
          <w:color w:val="auto"/>
        </w:rPr>
        <w:t xml:space="preserve"> that by confirming a</w:t>
      </w:r>
      <w:r w:rsidR="006761E6" w:rsidRPr="00545974">
        <w:rPr>
          <w:rFonts w:asciiTheme="minorHAnsi" w:hAnsiTheme="minorHAnsi"/>
          <w:color w:val="auto"/>
        </w:rPr>
        <w:t xml:space="preserve">n individual is a </w:t>
      </w:r>
      <w:r w:rsidR="000B739C" w:rsidRPr="00545974">
        <w:rPr>
          <w:rFonts w:asciiTheme="minorHAnsi" w:hAnsiTheme="minorHAnsi"/>
          <w:color w:val="auto"/>
        </w:rPr>
        <w:t>Member</w:t>
      </w:r>
      <w:r w:rsidR="0093521D" w:rsidRPr="00545974">
        <w:rPr>
          <w:rFonts w:asciiTheme="minorHAnsi" w:hAnsiTheme="minorHAnsi"/>
          <w:color w:val="auto"/>
        </w:rPr>
        <w:t xml:space="preserve"> of </w:t>
      </w:r>
      <w:r w:rsidR="00E776A7" w:rsidRPr="00545974">
        <w:rPr>
          <w:rFonts w:asciiTheme="minorHAnsi" w:hAnsiTheme="minorHAnsi"/>
          <w:color w:val="auto"/>
        </w:rPr>
        <w:t>the CSP</w:t>
      </w:r>
      <w:r w:rsidRPr="00545974">
        <w:rPr>
          <w:rFonts w:asciiTheme="minorHAnsi" w:hAnsiTheme="minorHAnsi"/>
          <w:color w:val="auto"/>
        </w:rPr>
        <w:t xml:space="preserve"> you are releasing personal informat</w:t>
      </w:r>
      <w:r w:rsidR="006761E6" w:rsidRPr="00545974">
        <w:rPr>
          <w:rFonts w:asciiTheme="minorHAnsi" w:hAnsiTheme="minorHAnsi"/>
          <w:color w:val="auto"/>
        </w:rPr>
        <w:t>ion as defined by the GDPR</w:t>
      </w:r>
      <w:r w:rsidRPr="00545974">
        <w:rPr>
          <w:rFonts w:asciiTheme="minorHAnsi" w:hAnsiTheme="minorHAnsi"/>
          <w:color w:val="auto"/>
        </w:rPr>
        <w:t xml:space="preserve">. </w:t>
      </w:r>
    </w:p>
    <w:p w14:paraId="08E79D52"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When in conversation take precautions to ensure that information is not shared inappropriately with others, e.g. when using mobile phones, travelling on trains, etc. </w:t>
      </w:r>
    </w:p>
    <w:p w14:paraId="08E79D54" w14:textId="77777777" w:rsidR="00CE2D8F" w:rsidRPr="00545974" w:rsidRDefault="00CE2D8F" w:rsidP="00056615">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Sensitive personal information should not be sent via text messaging as it may be accessible by others. </w:t>
      </w:r>
    </w:p>
    <w:p w14:paraId="08E79D57" w14:textId="77777777" w:rsidR="00CE2D8F" w:rsidRPr="00545974" w:rsidRDefault="00CE2D8F" w:rsidP="00056615">
      <w:pPr>
        <w:pStyle w:val="Default"/>
        <w:numPr>
          <w:ilvl w:val="1"/>
          <w:numId w:val="6"/>
        </w:numPr>
        <w:ind w:left="709" w:hanging="709"/>
        <w:jc w:val="both"/>
        <w:rPr>
          <w:rFonts w:asciiTheme="minorHAnsi" w:hAnsiTheme="minorHAnsi"/>
          <w:b/>
          <w:color w:val="auto"/>
          <w:sz w:val="26"/>
          <w:szCs w:val="26"/>
        </w:rPr>
      </w:pPr>
      <w:r w:rsidRPr="00545974">
        <w:rPr>
          <w:rFonts w:asciiTheme="minorHAnsi" w:hAnsiTheme="minorHAnsi"/>
          <w:b/>
          <w:color w:val="auto"/>
          <w:sz w:val="26"/>
          <w:szCs w:val="26"/>
        </w:rPr>
        <w:t>Email</w:t>
      </w:r>
    </w:p>
    <w:p w14:paraId="08E79D58" w14:textId="77777777" w:rsidR="00CE2D8F" w:rsidRPr="00545974" w:rsidRDefault="00CE2D8F" w:rsidP="00454D4C">
      <w:pPr>
        <w:pStyle w:val="Default"/>
        <w:jc w:val="both"/>
        <w:rPr>
          <w:rFonts w:asciiTheme="minorHAnsi" w:hAnsiTheme="minorHAnsi"/>
          <w:b/>
          <w:color w:val="auto"/>
        </w:rPr>
      </w:pPr>
    </w:p>
    <w:p w14:paraId="08E79D59" w14:textId="77777777" w:rsidR="00CE2D8F" w:rsidRPr="00545974" w:rsidRDefault="00CE2D8F" w:rsidP="00056615">
      <w:pPr>
        <w:pStyle w:val="Default"/>
        <w:spacing w:after="120"/>
        <w:jc w:val="both"/>
        <w:rPr>
          <w:rFonts w:asciiTheme="minorHAnsi" w:hAnsiTheme="minorHAnsi"/>
          <w:color w:val="auto"/>
        </w:rPr>
      </w:pPr>
      <w:r w:rsidRPr="00545974">
        <w:rPr>
          <w:rFonts w:asciiTheme="minorHAnsi" w:hAnsiTheme="minorHAnsi"/>
          <w:color w:val="auto"/>
        </w:rPr>
        <w:t xml:space="preserve">Email services should be used as follows: </w:t>
      </w:r>
    </w:p>
    <w:p w14:paraId="08E79D5B" w14:textId="394F87E4" w:rsidR="00CE2D8F" w:rsidRPr="00545974" w:rsidRDefault="00CE2D8F" w:rsidP="00056615">
      <w:pPr>
        <w:pStyle w:val="Default"/>
        <w:numPr>
          <w:ilvl w:val="2"/>
          <w:numId w:val="6"/>
        </w:numPr>
        <w:spacing w:after="120"/>
        <w:ind w:left="1418" w:hanging="698"/>
        <w:jc w:val="both"/>
        <w:rPr>
          <w:rFonts w:asciiTheme="minorHAnsi" w:hAnsiTheme="minorHAnsi"/>
          <w:color w:val="auto"/>
        </w:rPr>
      </w:pPr>
      <w:r w:rsidRPr="00545974">
        <w:rPr>
          <w:rFonts w:asciiTheme="minorHAnsi" w:hAnsiTheme="minorHAnsi"/>
          <w:color w:val="auto"/>
        </w:rPr>
        <w:t xml:space="preserve">Sensitive information relating to a single individual can be sent via email </w:t>
      </w:r>
      <w:r w:rsidR="005D626E" w:rsidRPr="00545974">
        <w:rPr>
          <w:rFonts w:asciiTheme="minorHAnsi" w:hAnsiTheme="minorHAnsi"/>
          <w:color w:val="auto"/>
        </w:rPr>
        <w:t xml:space="preserve">attachment </w:t>
      </w:r>
      <w:r w:rsidRPr="00545974">
        <w:rPr>
          <w:rFonts w:asciiTheme="minorHAnsi" w:hAnsiTheme="minorHAnsi"/>
          <w:color w:val="auto"/>
        </w:rPr>
        <w:t>to the subject of the information if they have requested it to be sent by email or with their agreement and it is encrypted</w:t>
      </w:r>
      <w:r w:rsidR="004666B1">
        <w:rPr>
          <w:rFonts w:asciiTheme="minorHAnsi" w:hAnsiTheme="minorHAnsi"/>
          <w:color w:val="auto"/>
        </w:rPr>
        <w:t>.</w:t>
      </w:r>
      <w:r w:rsidRPr="00545974">
        <w:rPr>
          <w:rFonts w:asciiTheme="minorHAnsi" w:hAnsiTheme="minorHAnsi"/>
          <w:color w:val="auto"/>
        </w:rPr>
        <w:t xml:space="preserve"> A record must be kept of this. Documents containing sensitive personal information cannot be sent to third parties without encrypt</w:t>
      </w:r>
      <w:r w:rsidR="005D626E" w:rsidRPr="00545974">
        <w:rPr>
          <w:rFonts w:asciiTheme="minorHAnsi" w:hAnsiTheme="minorHAnsi"/>
          <w:color w:val="auto"/>
        </w:rPr>
        <w:t>ion and should not be contained within the body of an email but attached as an encrypted document.</w:t>
      </w:r>
      <w:r w:rsidRPr="00545974">
        <w:rPr>
          <w:rFonts w:asciiTheme="minorHAnsi" w:hAnsiTheme="minorHAnsi"/>
          <w:color w:val="auto"/>
        </w:rPr>
        <w:t xml:space="preserve"> </w:t>
      </w:r>
    </w:p>
    <w:p w14:paraId="08E79D5D" w14:textId="77777777" w:rsidR="00CE2D8F" w:rsidRPr="00545974" w:rsidRDefault="00CE2D8F" w:rsidP="00056615">
      <w:pPr>
        <w:pStyle w:val="Default"/>
        <w:numPr>
          <w:ilvl w:val="2"/>
          <w:numId w:val="6"/>
        </w:numPr>
        <w:spacing w:after="120"/>
        <w:ind w:left="1418" w:hanging="698"/>
        <w:jc w:val="both"/>
        <w:rPr>
          <w:rFonts w:asciiTheme="minorHAnsi" w:hAnsiTheme="minorHAnsi"/>
          <w:color w:val="auto"/>
        </w:rPr>
      </w:pPr>
      <w:r w:rsidRPr="00545974">
        <w:rPr>
          <w:rFonts w:asciiTheme="minorHAnsi" w:hAnsiTheme="minorHAnsi"/>
          <w:color w:val="auto"/>
        </w:rPr>
        <w:lastRenderedPageBreak/>
        <w:t>Care should be taken when addressing email messages to ensure a correct, current address is used and the email is only copied to those with a legitimate interest.</w:t>
      </w:r>
    </w:p>
    <w:p w14:paraId="08E79D5F" w14:textId="77777777" w:rsidR="00CE2D8F" w:rsidRPr="00545974" w:rsidRDefault="00CE2D8F" w:rsidP="00056615">
      <w:pPr>
        <w:pStyle w:val="Default"/>
        <w:numPr>
          <w:ilvl w:val="2"/>
          <w:numId w:val="6"/>
        </w:numPr>
        <w:spacing w:after="120"/>
        <w:ind w:left="1418" w:hanging="698"/>
        <w:jc w:val="both"/>
        <w:rPr>
          <w:rFonts w:asciiTheme="minorHAnsi" w:hAnsiTheme="minorHAnsi"/>
          <w:color w:val="auto"/>
        </w:rPr>
      </w:pPr>
      <w:r w:rsidRPr="00545974">
        <w:rPr>
          <w:rFonts w:asciiTheme="minorHAnsi" w:hAnsiTheme="minorHAnsi"/>
          <w:color w:val="auto"/>
        </w:rPr>
        <w:t>If information is transmitted and not received by the intended recipient, check that contact details and email address are correct for the receiving party before re-sending.</w:t>
      </w:r>
    </w:p>
    <w:p w14:paraId="08E79D61" w14:textId="6802C03F" w:rsidR="00CE2D8F" w:rsidRPr="00545974" w:rsidRDefault="00CE2D8F" w:rsidP="00056615">
      <w:pPr>
        <w:pStyle w:val="Default"/>
        <w:numPr>
          <w:ilvl w:val="2"/>
          <w:numId w:val="6"/>
        </w:numPr>
        <w:spacing w:after="120"/>
        <w:ind w:left="1418" w:hanging="698"/>
        <w:jc w:val="both"/>
        <w:rPr>
          <w:rFonts w:asciiTheme="minorHAnsi" w:hAnsiTheme="minorHAnsi"/>
          <w:color w:val="auto"/>
        </w:rPr>
      </w:pPr>
      <w:r w:rsidRPr="00545974">
        <w:rPr>
          <w:rFonts w:asciiTheme="minorHAnsi" w:hAnsiTheme="minorHAnsi"/>
          <w:color w:val="auto"/>
        </w:rPr>
        <w:t>Consider the impact on individuals of the data being lost or misdirected. Where information is provided in bulk or where the information is of a sensitive nature make an assessment on the protection to be applied. If in doubt, send information in an en</w:t>
      </w:r>
      <w:r w:rsidR="007B6107" w:rsidRPr="00545974">
        <w:rPr>
          <w:rFonts w:asciiTheme="minorHAnsi" w:hAnsiTheme="minorHAnsi"/>
          <w:color w:val="auto"/>
        </w:rPr>
        <w:t>crypted attachment to the email.</w:t>
      </w:r>
    </w:p>
    <w:p w14:paraId="08E79D63" w14:textId="77777777" w:rsidR="00CE2D8F" w:rsidRPr="00545974" w:rsidRDefault="00CE2D8F" w:rsidP="007135EF">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Avoid putting sensitive personal information about more than one person in an email as this will lead to difficulties in maintaining accurate and relevant individual client or staff records. </w:t>
      </w:r>
    </w:p>
    <w:p w14:paraId="08E79D65" w14:textId="77777777" w:rsidR="00CE2D8F" w:rsidRPr="00545974" w:rsidRDefault="00CE2D8F" w:rsidP="007135EF">
      <w:pPr>
        <w:pStyle w:val="Default"/>
        <w:numPr>
          <w:ilvl w:val="2"/>
          <w:numId w:val="6"/>
        </w:numPr>
        <w:spacing w:after="120"/>
        <w:ind w:left="1417" w:hanging="697"/>
        <w:jc w:val="both"/>
        <w:rPr>
          <w:rFonts w:asciiTheme="minorHAnsi" w:hAnsiTheme="minorHAnsi"/>
          <w:color w:val="auto"/>
        </w:rPr>
      </w:pPr>
      <w:r w:rsidRPr="00545974">
        <w:rPr>
          <w:rFonts w:asciiTheme="minorHAnsi" w:hAnsiTheme="minorHAnsi"/>
          <w:color w:val="auto"/>
        </w:rPr>
        <w:t xml:space="preserve">When transferring data be aware of who has permission to view your emails or who might be able to view your recipient’s inbox. </w:t>
      </w:r>
    </w:p>
    <w:p w14:paraId="08E79D67" w14:textId="77777777" w:rsidR="00AC3C17" w:rsidRPr="00545974" w:rsidRDefault="00AC3C17" w:rsidP="007135EF">
      <w:pPr>
        <w:pStyle w:val="Default"/>
        <w:numPr>
          <w:ilvl w:val="2"/>
          <w:numId w:val="6"/>
        </w:numPr>
        <w:spacing w:after="120"/>
        <w:ind w:left="1418" w:hanging="698"/>
        <w:jc w:val="both"/>
        <w:rPr>
          <w:rFonts w:asciiTheme="minorHAnsi" w:hAnsiTheme="minorHAnsi"/>
          <w:color w:val="auto"/>
        </w:rPr>
      </w:pPr>
      <w:r w:rsidRPr="00545974">
        <w:rPr>
          <w:rFonts w:asciiTheme="minorHAnsi" w:hAnsiTheme="minorHAnsi"/>
          <w:color w:val="auto"/>
        </w:rPr>
        <w:t>Where email and personal data are stored or accessed on any mobile device, such device must be protected with a password/PIN/finger print or other secure login means.</w:t>
      </w:r>
    </w:p>
    <w:p w14:paraId="08E79D6A" w14:textId="77777777" w:rsidR="00CE2D8F" w:rsidRPr="00545974" w:rsidRDefault="00CE2D8F" w:rsidP="00056615">
      <w:pPr>
        <w:pStyle w:val="ListParagraph"/>
        <w:numPr>
          <w:ilvl w:val="0"/>
          <w:numId w:val="6"/>
        </w:numPr>
        <w:spacing w:before="240" w:after="240"/>
        <w:ind w:left="357" w:hanging="357"/>
        <w:jc w:val="both"/>
        <w:rPr>
          <w:rFonts w:asciiTheme="minorHAnsi" w:hAnsiTheme="minorHAnsi" w:cs="Arial"/>
          <w:b/>
          <w:sz w:val="28"/>
          <w:szCs w:val="28"/>
          <w:lang w:eastAsia="en-US"/>
        </w:rPr>
      </w:pPr>
      <w:r w:rsidRPr="00545974">
        <w:rPr>
          <w:rFonts w:asciiTheme="minorHAnsi" w:hAnsiTheme="minorHAnsi" w:cs="Arial"/>
          <w:b/>
          <w:sz w:val="28"/>
          <w:szCs w:val="28"/>
          <w:lang w:eastAsia="en-US"/>
        </w:rPr>
        <w:t>Breach of Policy</w:t>
      </w:r>
    </w:p>
    <w:p w14:paraId="08E79D6C" w14:textId="0207E924" w:rsidR="00CE2D8F" w:rsidRDefault="00CE2D8F" w:rsidP="00454D4C">
      <w:pPr>
        <w:jc w:val="both"/>
        <w:rPr>
          <w:rFonts w:asciiTheme="minorHAnsi" w:hAnsiTheme="minorHAnsi" w:cs="Arial"/>
          <w:lang w:eastAsia="en-US"/>
        </w:rPr>
      </w:pPr>
      <w:r w:rsidRPr="00545974">
        <w:rPr>
          <w:rFonts w:asciiTheme="minorHAnsi" w:hAnsiTheme="minorHAnsi" w:cs="Arial"/>
          <w:lang w:eastAsia="en-US"/>
        </w:rPr>
        <w:t>In the event that an employee fails to comply with this policy, the matter may be considered as misconduct and de</w:t>
      </w:r>
      <w:r w:rsidR="0093521D" w:rsidRPr="00545974">
        <w:rPr>
          <w:rFonts w:asciiTheme="minorHAnsi" w:hAnsiTheme="minorHAnsi" w:cs="Arial"/>
          <w:lang w:eastAsia="en-US"/>
        </w:rPr>
        <w:t xml:space="preserve">alt with in accordance with </w:t>
      </w:r>
      <w:r w:rsidR="002414DF" w:rsidRPr="00545974">
        <w:rPr>
          <w:rFonts w:asciiTheme="minorHAnsi" w:hAnsiTheme="minorHAnsi" w:cs="Arial"/>
          <w:lang w:eastAsia="en-US"/>
        </w:rPr>
        <w:t>the CSP</w:t>
      </w:r>
      <w:r w:rsidRPr="00545974">
        <w:rPr>
          <w:rFonts w:asciiTheme="minorHAnsi" w:hAnsiTheme="minorHAnsi" w:cs="Arial"/>
          <w:lang w:eastAsia="en-US"/>
        </w:rPr>
        <w:t>’s Disciplinary Policy and procedure.</w:t>
      </w:r>
    </w:p>
    <w:p w14:paraId="0487B11F" w14:textId="77777777" w:rsidR="00545974" w:rsidRPr="00545974" w:rsidRDefault="00545974" w:rsidP="00454D4C">
      <w:pPr>
        <w:jc w:val="both"/>
        <w:rPr>
          <w:rFonts w:asciiTheme="minorHAnsi" w:hAnsiTheme="minorHAnsi" w:cs="Arial"/>
          <w:lang w:eastAsia="en-US"/>
        </w:rPr>
      </w:pPr>
    </w:p>
    <w:p w14:paraId="08E79D6E" w14:textId="77777777" w:rsidR="00CE2D8F" w:rsidRPr="00545974" w:rsidRDefault="00CE2D8F" w:rsidP="00056615">
      <w:pPr>
        <w:pStyle w:val="Heading1"/>
        <w:numPr>
          <w:ilvl w:val="0"/>
          <w:numId w:val="6"/>
        </w:numPr>
        <w:spacing w:after="240"/>
        <w:ind w:left="357" w:hanging="357"/>
        <w:jc w:val="both"/>
        <w:rPr>
          <w:rFonts w:asciiTheme="minorHAnsi" w:hAnsiTheme="minorHAnsi" w:cs="Arial"/>
          <w:lang w:eastAsia="en-US"/>
        </w:rPr>
      </w:pPr>
      <w:bookmarkStart w:id="20" w:name="_Toc352771611"/>
      <w:bookmarkStart w:id="21" w:name="_Toc352771798"/>
      <w:r w:rsidRPr="00545974">
        <w:rPr>
          <w:rFonts w:asciiTheme="minorHAnsi" w:hAnsiTheme="minorHAnsi" w:cs="Arial"/>
          <w:lang w:eastAsia="en-US"/>
        </w:rPr>
        <w:lastRenderedPageBreak/>
        <w:t>Dealing with a Data Breach</w:t>
      </w:r>
      <w:bookmarkEnd w:id="20"/>
      <w:bookmarkEnd w:id="21"/>
      <w:r w:rsidRPr="00545974">
        <w:rPr>
          <w:rFonts w:asciiTheme="minorHAnsi" w:hAnsiTheme="minorHAnsi" w:cs="Arial"/>
          <w:lang w:eastAsia="en-US"/>
        </w:rPr>
        <w:t xml:space="preserve"> </w:t>
      </w:r>
    </w:p>
    <w:p w14:paraId="08E79D70" w14:textId="77777777" w:rsidR="00CE2D8F" w:rsidRPr="00545974" w:rsidRDefault="00CE2D8F" w:rsidP="00056615">
      <w:pPr>
        <w:pStyle w:val="ListParagraph"/>
        <w:numPr>
          <w:ilvl w:val="1"/>
          <w:numId w:val="6"/>
        </w:numPr>
        <w:ind w:left="709" w:hanging="709"/>
        <w:jc w:val="both"/>
        <w:rPr>
          <w:rFonts w:asciiTheme="minorHAnsi" w:hAnsiTheme="minorHAnsi" w:cs="Arial"/>
          <w:lang w:eastAsia="en-US"/>
        </w:rPr>
      </w:pPr>
      <w:r w:rsidRPr="00545974">
        <w:rPr>
          <w:rFonts w:asciiTheme="minorHAnsi" w:hAnsiTheme="minorHAnsi" w:cs="Arial"/>
          <w:lang w:eastAsia="en-US"/>
        </w:rPr>
        <w:t xml:space="preserve">If a data breach is suspected staff should </w:t>
      </w:r>
      <w:r w:rsidRPr="00545974">
        <w:rPr>
          <w:rFonts w:asciiTheme="minorHAnsi" w:hAnsiTheme="minorHAnsi" w:cs="Arial"/>
          <w:b/>
          <w:lang w:eastAsia="en-US"/>
        </w:rPr>
        <w:t>immediately</w:t>
      </w:r>
    </w:p>
    <w:p w14:paraId="08E79D71" w14:textId="77777777" w:rsidR="00CE2D8F" w:rsidRPr="00545974" w:rsidRDefault="00CE2D8F" w:rsidP="00454D4C">
      <w:pPr>
        <w:jc w:val="both"/>
        <w:rPr>
          <w:rFonts w:asciiTheme="minorHAnsi" w:hAnsiTheme="minorHAnsi" w:cs="Arial"/>
          <w:lang w:eastAsia="en-US"/>
        </w:rPr>
      </w:pPr>
    </w:p>
    <w:p w14:paraId="08E79D72" w14:textId="70218140" w:rsidR="00CE2D8F" w:rsidRPr="00545974" w:rsidRDefault="00D935B0" w:rsidP="00056615">
      <w:pPr>
        <w:pStyle w:val="ListParagraph"/>
        <w:numPr>
          <w:ilvl w:val="0"/>
          <w:numId w:val="20"/>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Notify their manager</w:t>
      </w:r>
    </w:p>
    <w:p w14:paraId="08E79D73" w14:textId="1729615A" w:rsidR="00CE2D8F" w:rsidRPr="00545974" w:rsidRDefault="00CE2D8F" w:rsidP="00056615">
      <w:pPr>
        <w:pStyle w:val="ListParagraph"/>
        <w:numPr>
          <w:ilvl w:val="0"/>
          <w:numId w:val="20"/>
        </w:numPr>
        <w:spacing w:after="120"/>
        <w:ind w:left="714" w:hanging="357"/>
        <w:contextualSpacing w:val="0"/>
        <w:jc w:val="both"/>
        <w:rPr>
          <w:rFonts w:asciiTheme="minorHAnsi" w:hAnsiTheme="minorHAnsi"/>
          <w:lang w:eastAsia="en-US"/>
        </w:rPr>
      </w:pPr>
      <w:r w:rsidRPr="00545974">
        <w:rPr>
          <w:rFonts w:asciiTheme="minorHAnsi" w:hAnsiTheme="minorHAnsi" w:cs="Arial"/>
          <w:lang w:eastAsia="en-US"/>
        </w:rPr>
        <w:t xml:space="preserve">Notify the </w:t>
      </w:r>
      <w:r w:rsidR="00645B18" w:rsidRPr="00545974">
        <w:rPr>
          <w:rFonts w:asciiTheme="minorHAnsi" w:hAnsiTheme="minorHAnsi" w:cs="Arial"/>
          <w:lang w:eastAsia="en-US"/>
        </w:rPr>
        <w:t>D</w:t>
      </w:r>
      <w:r w:rsidRPr="00545974">
        <w:rPr>
          <w:rFonts w:asciiTheme="minorHAnsi" w:hAnsiTheme="minorHAnsi" w:cs="Arial"/>
          <w:lang w:eastAsia="en-US"/>
        </w:rPr>
        <w:t xml:space="preserve">ata </w:t>
      </w:r>
      <w:r w:rsidR="00645B18" w:rsidRPr="00545974">
        <w:rPr>
          <w:rFonts w:asciiTheme="minorHAnsi" w:hAnsiTheme="minorHAnsi" w:cs="Arial"/>
          <w:lang w:eastAsia="en-US"/>
        </w:rPr>
        <w:t>Protection Officer</w:t>
      </w:r>
      <w:r w:rsidR="007B6107" w:rsidRPr="00545974">
        <w:rPr>
          <w:rFonts w:asciiTheme="minorHAnsi" w:hAnsiTheme="minorHAnsi" w:cs="Arial"/>
          <w:lang w:eastAsia="en-US"/>
        </w:rPr>
        <w:t xml:space="preserve"> by filling in </w:t>
      </w:r>
      <w:r w:rsidR="00D2601E" w:rsidRPr="00545974">
        <w:rPr>
          <w:rFonts w:asciiTheme="minorHAnsi" w:hAnsiTheme="minorHAnsi" w:cs="Arial"/>
          <w:lang w:eastAsia="en-US"/>
        </w:rPr>
        <w:t xml:space="preserve">part one of </w:t>
      </w:r>
      <w:r w:rsidR="007B6107" w:rsidRPr="00545974">
        <w:rPr>
          <w:rFonts w:asciiTheme="minorHAnsi" w:hAnsiTheme="minorHAnsi" w:cs="Arial"/>
          <w:lang w:eastAsia="en-US"/>
        </w:rPr>
        <w:t xml:space="preserve">the </w:t>
      </w:r>
      <w:r w:rsidR="00D2601E" w:rsidRPr="00545974">
        <w:rPr>
          <w:rFonts w:asciiTheme="minorHAnsi" w:hAnsiTheme="minorHAnsi" w:cs="Arial"/>
          <w:lang w:eastAsia="en-US"/>
        </w:rPr>
        <w:t>‘</w:t>
      </w:r>
      <w:r w:rsidR="007B6107" w:rsidRPr="00545974">
        <w:rPr>
          <w:rFonts w:asciiTheme="minorHAnsi" w:hAnsiTheme="minorHAnsi" w:cs="Arial"/>
          <w:lang w:eastAsia="en-US"/>
        </w:rPr>
        <w:t>Information Security Inciden</w:t>
      </w:r>
      <w:r w:rsidR="00D935B0" w:rsidRPr="00545974">
        <w:rPr>
          <w:rFonts w:asciiTheme="minorHAnsi" w:hAnsiTheme="minorHAnsi" w:cs="Arial"/>
          <w:lang w:eastAsia="en-US"/>
        </w:rPr>
        <w:t xml:space="preserve">t </w:t>
      </w:r>
      <w:r w:rsidR="00D2601E" w:rsidRPr="00545974">
        <w:rPr>
          <w:rFonts w:asciiTheme="minorHAnsi" w:hAnsiTheme="minorHAnsi" w:cs="Arial"/>
          <w:lang w:eastAsia="en-US"/>
        </w:rPr>
        <w:t xml:space="preserve">or Breach </w:t>
      </w:r>
      <w:r w:rsidR="00D935B0" w:rsidRPr="00545974">
        <w:rPr>
          <w:rFonts w:asciiTheme="minorHAnsi" w:hAnsiTheme="minorHAnsi" w:cs="Arial"/>
          <w:lang w:eastAsia="en-US"/>
        </w:rPr>
        <w:t>Report</w:t>
      </w:r>
      <w:r w:rsidR="00D2601E" w:rsidRPr="00545974">
        <w:rPr>
          <w:rFonts w:asciiTheme="minorHAnsi" w:hAnsiTheme="minorHAnsi" w:cs="Arial"/>
          <w:lang w:eastAsia="en-US"/>
        </w:rPr>
        <w:t>ing Form</w:t>
      </w:r>
      <w:r w:rsidR="00D935B0" w:rsidRPr="00545974">
        <w:rPr>
          <w:rFonts w:asciiTheme="minorHAnsi" w:hAnsiTheme="minorHAnsi" w:cs="Arial"/>
          <w:lang w:eastAsia="en-US"/>
        </w:rPr>
        <w:t xml:space="preserve"> which can be found on the </w:t>
      </w:r>
      <w:r w:rsidR="00D2601E" w:rsidRPr="00545974">
        <w:rPr>
          <w:rFonts w:asciiTheme="minorHAnsi" w:hAnsiTheme="minorHAnsi" w:cs="Arial"/>
          <w:lang w:eastAsia="en-US"/>
        </w:rPr>
        <w:t>Knowledge Manager</w:t>
      </w:r>
      <w:r w:rsidR="00D935B0" w:rsidRPr="00545974">
        <w:rPr>
          <w:rFonts w:asciiTheme="minorHAnsi" w:hAnsiTheme="minorHAnsi" w:cs="Arial"/>
          <w:lang w:eastAsia="en-US"/>
        </w:rPr>
        <w:t xml:space="preserve"> under “Data Protection”</w:t>
      </w:r>
    </w:p>
    <w:p w14:paraId="08E79D75" w14:textId="1E68284B" w:rsidR="00CE2D8F" w:rsidRPr="00545974" w:rsidRDefault="0093521D" w:rsidP="007135EF">
      <w:pPr>
        <w:pStyle w:val="ListParagraph"/>
        <w:numPr>
          <w:ilvl w:val="1"/>
          <w:numId w:val="6"/>
        </w:numPr>
        <w:spacing w:after="120"/>
        <w:ind w:left="709" w:hanging="709"/>
        <w:contextualSpacing w:val="0"/>
        <w:jc w:val="both"/>
        <w:rPr>
          <w:rFonts w:asciiTheme="minorHAnsi" w:hAnsiTheme="minorHAnsi" w:cs="Arial"/>
          <w:lang w:eastAsia="en-US"/>
        </w:rPr>
      </w:pPr>
      <w:r w:rsidRPr="00545974">
        <w:rPr>
          <w:rFonts w:asciiTheme="minorHAnsi" w:hAnsiTheme="minorHAnsi" w:cs="Arial"/>
          <w:lang w:eastAsia="en-US"/>
        </w:rPr>
        <w:t xml:space="preserve">Following </w:t>
      </w:r>
      <w:r w:rsidR="00074FBE" w:rsidRPr="00545974">
        <w:rPr>
          <w:rFonts w:asciiTheme="minorHAnsi" w:hAnsiTheme="minorHAnsi" w:cs="Arial"/>
          <w:lang w:eastAsia="en-US"/>
        </w:rPr>
        <w:t>notification,</w:t>
      </w:r>
      <w:r w:rsidRPr="00545974">
        <w:rPr>
          <w:rFonts w:asciiTheme="minorHAnsi" w:hAnsiTheme="minorHAnsi" w:cs="Arial"/>
          <w:lang w:eastAsia="en-US"/>
        </w:rPr>
        <w:t xml:space="preserve"> </w:t>
      </w:r>
      <w:r w:rsidR="002414DF" w:rsidRPr="00545974">
        <w:rPr>
          <w:rFonts w:asciiTheme="minorHAnsi" w:hAnsiTheme="minorHAnsi" w:cs="Arial"/>
          <w:lang w:eastAsia="en-US"/>
        </w:rPr>
        <w:t>the CSP</w:t>
      </w:r>
      <w:r w:rsidR="00CE2D8F" w:rsidRPr="00545974">
        <w:rPr>
          <w:rFonts w:asciiTheme="minorHAnsi" w:hAnsiTheme="minorHAnsi" w:cs="Arial"/>
          <w:lang w:eastAsia="en-US"/>
        </w:rPr>
        <w:t xml:space="preserve"> will take the following actions </w:t>
      </w:r>
      <w:r w:rsidR="00074FBE" w:rsidRPr="00545974">
        <w:rPr>
          <w:rFonts w:asciiTheme="minorHAnsi" w:hAnsiTheme="minorHAnsi" w:cs="Arial"/>
          <w:lang w:eastAsia="en-US"/>
        </w:rPr>
        <w:t>urgently: -</w:t>
      </w:r>
    </w:p>
    <w:p w14:paraId="08E79D77" w14:textId="77777777" w:rsidR="00CE2D8F" w:rsidRPr="00545974" w:rsidRDefault="00CE2D8F" w:rsidP="00056615">
      <w:pPr>
        <w:pStyle w:val="ListParagraph"/>
        <w:numPr>
          <w:ilvl w:val="0"/>
          <w:numId w:val="21"/>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Implement a recovery plan, including damage limitation;</w:t>
      </w:r>
    </w:p>
    <w:p w14:paraId="08E79D78" w14:textId="77777777" w:rsidR="00CE2D8F" w:rsidRPr="00545974" w:rsidRDefault="00CE2D8F" w:rsidP="00056615">
      <w:pPr>
        <w:pStyle w:val="ListParagraph"/>
        <w:numPr>
          <w:ilvl w:val="0"/>
          <w:numId w:val="21"/>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Assess the risks associated with the breach;</w:t>
      </w:r>
    </w:p>
    <w:p w14:paraId="08E79D79" w14:textId="77777777" w:rsidR="00CE2D8F" w:rsidRPr="00545974" w:rsidRDefault="00CE2D8F" w:rsidP="00056615">
      <w:pPr>
        <w:pStyle w:val="ListParagraph"/>
        <w:numPr>
          <w:ilvl w:val="0"/>
          <w:numId w:val="21"/>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 xml:space="preserve">Inform the appropriate people and organisations that the breach has occurred; </w:t>
      </w:r>
    </w:p>
    <w:p w14:paraId="5250224D" w14:textId="6740CE12" w:rsidR="00D935B0" w:rsidRPr="00545974" w:rsidRDefault="00D935B0" w:rsidP="00056615">
      <w:pPr>
        <w:pStyle w:val="ListParagraph"/>
        <w:numPr>
          <w:ilvl w:val="0"/>
          <w:numId w:val="21"/>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Where required report the breach to the ICO;</w:t>
      </w:r>
    </w:p>
    <w:p w14:paraId="08E79D7A" w14:textId="77777777" w:rsidR="00CE2D8F" w:rsidRPr="00545974" w:rsidRDefault="00CE2D8F" w:rsidP="00056615">
      <w:pPr>
        <w:pStyle w:val="ListParagraph"/>
        <w:numPr>
          <w:ilvl w:val="0"/>
          <w:numId w:val="21"/>
        </w:numPr>
        <w:spacing w:after="120"/>
        <w:ind w:left="714" w:hanging="357"/>
        <w:contextualSpacing w:val="0"/>
        <w:jc w:val="both"/>
        <w:rPr>
          <w:rFonts w:asciiTheme="minorHAnsi" w:hAnsiTheme="minorHAnsi" w:cs="Arial"/>
          <w:lang w:eastAsia="en-US"/>
        </w:rPr>
      </w:pPr>
      <w:r w:rsidRPr="00545974">
        <w:rPr>
          <w:rFonts w:asciiTheme="minorHAnsi" w:hAnsiTheme="minorHAnsi" w:cs="Arial"/>
          <w:lang w:eastAsia="en-US"/>
        </w:rPr>
        <w:t>Review our response and update our information security</w:t>
      </w:r>
    </w:p>
    <w:p w14:paraId="08E79D7B" w14:textId="2D7EC3A6" w:rsidR="00CE2D8F" w:rsidRPr="00545974" w:rsidRDefault="00CE2D8F" w:rsidP="00042B38">
      <w:pPr>
        <w:spacing w:after="120"/>
        <w:ind w:left="360"/>
        <w:jc w:val="both"/>
        <w:rPr>
          <w:rFonts w:asciiTheme="minorHAnsi" w:hAnsiTheme="minorHAnsi" w:cs="Arial"/>
          <w:lang w:eastAsia="en-US"/>
        </w:rPr>
      </w:pPr>
    </w:p>
    <w:p w14:paraId="7D1086CD" w14:textId="77777777" w:rsidR="00042B38" w:rsidRPr="00545974" w:rsidRDefault="00042B38" w:rsidP="00042B38">
      <w:pPr>
        <w:pStyle w:val="ListParagraph"/>
        <w:numPr>
          <w:ilvl w:val="0"/>
          <w:numId w:val="6"/>
        </w:numPr>
        <w:spacing w:after="120"/>
        <w:jc w:val="both"/>
        <w:rPr>
          <w:rFonts w:asciiTheme="minorHAnsi" w:hAnsiTheme="minorHAnsi" w:cs="Arial"/>
          <w:b/>
          <w:sz w:val="28"/>
          <w:szCs w:val="28"/>
          <w:lang w:eastAsia="en-US"/>
        </w:rPr>
      </w:pPr>
      <w:r w:rsidRPr="00545974">
        <w:rPr>
          <w:rFonts w:asciiTheme="minorHAnsi" w:hAnsiTheme="minorHAnsi" w:cs="Arial"/>
          <w:b/>
          <w:sz w:val="28"/>
          <w:szCs w:val="28"/>
          <w:lang w:eastAsia="en-US"/>
        </w:rPr>
        <w:t xml:space="preserve"> Staff Training  </w:t>
      </w:r>
    </w:p>
    <w:p w14:paraId="150C40AE" w14:textId="7FCE9936" w:rsidR="00042B38" w:rsidRPr="00545974" w:rsidRDefault="00042B38" w:rsidP="00042B38">
      <w:pPr>
        <w:spacing w:after="120"/>
        <w:jc w:val="both"/>
        <w:rPr>
          <w:rFonts w:asciiTheme="minorHAnsi" w:hAnsiTheme="minorHAnsi" w:cs="Arial"/>
          <w:lang w:eastAsia="en-US"/>
        </w:rPr>
      </w:pPr>
      <w:r w:rsidRPr="00545974">
        <w:rPr>
          <w:rFonts w:asciiTheme="minorHAnsi" w:hAnsiTheme="minorHAnsi" w:cs="Arial"/>
          <w:lang w:eastAsia="en-US"/>
        </w:rPr>
        <w:t>All CSP staff are required to complete e-learning GDPR Data Protection training modules every two years. Please contact your Data Protection Officer if you wish to refresh your training.</w:t>
      </w:r>
    </w:p>
    <w:p w14:paraId="0DAEEE5A" w14:textId="19D263A3" w:rsidR="00042B38" w:rsidRPr="00545974" w:rsidRDefault="00042B38" w:rsidP="00042B38">
      <w:pPr>
        <w:spacing w:after="120"/>
        <w:jc w:val="both"/>
        <w:rPr>
          <w:rFonts w:asciiTheme="minorHAnsi" w:hAnsiTheme="minorHAnsi" w:cs="Arial"/>
          <w:b/>
          <w:sz w:val="28"/>
          <w:szCs w:val="28"/>
          <w:lang w:eastAsia="en-US"/>
        </w:rPr>
      </w:pPr>
      <w:r w:rsidRPr="00545974">
        <w:rPr>
          <w:rFonts w:asciiTheme="minorHAnsi" w:hAnsiTheme="minorHAnsi" w:cs="Arial"/>
          <w:lang w:eastAsia="en-US"/>
        </w:rPr>
        <w:t>New starters will be provided access to the e-learning GDPR training modules by the Facilities Directorate when they start and requested to complete this within the first two weeks of their role.</w:t>
      </w:r>
    </w:p>
    <w:p w14:paraId="0ACCE8B3" w14:textId="19D263A3" w:rsidR="00042B38" w:rsidRPr="00545974" w:rsidRDefault="00042B38" w:rsidP="00042B38">
      <w:pPr>
        <w:spacing w:after="120"/>
        <w:jc w:val="both"/>
        <w:rPr>
          <w:rFonts w:asciiTheme="minorHAnsi" w:hAnsiTheme="minorHAnsi" w:cs="Arial"/>
          <w:b/>
          <w:sz w:val="28"/>
          <w:szCs w:val="28"/>
          <w:lang w:eastAsia="en-US"/>
        </w:rPr>
      </w:pPr>
    </w:p>
    <w:p w14:paraId="59F4881A" w14:textId="67EA9C87" w:rsidR="00042B38" w:rsidRPr="00042B38" w:rsidRDefault="00042B38" w:rsidP="00042B38">
      <w:pPr>
        <w:spacing w:after="120"/>
        <w:jc w:val="both"/>
        <w:rPr>
          <w:rFonts w:asciiTheme="minorHAnsi" w:hAnsiTheme="minorHAnsi" w:cs="Arial"/>
          <w:lang w:eastAsia="en-US"/>
        </w:rPr>
        <w:sectPr w:rsidR="00042B38" w:rsidRPr="00042B38" w:rsidSect="00F66BF7">
          <w:footerReference w:type="default" r:id="rId9"/>
          <w:pgSz w:w="11906" w:h="16838"/>
          <w:pgMar w:top="1440" w:right="1440" w:bottom="1440" w:left="1440" w:header="708" w:footer="708" w:gutter="0"/>
          <w:cols w:space="708"/>
          <w:docGrid w:linePitch="360"/>
        </w:sectPr>
      </w:pPr>
    </w:p>
    <w:p w14:paraId="08E79D7C" w14:textId="749EEE75" w:rsidR="00CE2D8F" w:rsidRPr="00454D4C" w:rsidRDefault="00CE2D8F" w:rsidP="00795CF7">
      <w:pPr>
        <w:pStyle w:val="Heading1"/>
        <w:numPr>
          <w:ilvl w:val="0"/>
          <w:numId w:val="0"/>
        </w:numPr>
        <w:jc w:val="right"/>
        <w:rPr>
          <w:rFonts w:asciiTheme="minorHAnsi" w:hAnsiTheme="minorHAnsi" w:cs="Arial"/>
        </w:rPr>
      </w:pPr>
      <w:bookmarkStart w:id="22" w:name="_Toc352771612"/>
      <w:bookmarkStart w:id="23" w:name="_Toc352771799"/>
      <w:r w:rsidRPr="00454D4C">
        <w:rPr>
          <w:rFonts w:asciiTheme="minorHAnsi" w:hAnsiTheme="minorHAnsi" w:cs="Arial"/>
        </w:rPr>
        <w:lastRenderedPageBreak/>
        <w:t>Appendix I</w:t>
      </w:r>
      <w:bookmarkEnd w:id="22"/>
      <w:bookmarkEnd w:id="23"/>
    </w:p>
    <w:p w14:paraId="08E79D7D" w14:textId="77777777" w:rsidR="00CE2D8F" w:rsidRPr="00795CF7" w:rsidRDefault="00CE2D8F" w:rsidP="00454D4C">
      <w:pPr>
        <w:jc w:val="both"/>
        <w:rPr>
          <w:rFonts w:asciiTheme="minorHAnsi" w:hAnsiTheme="minorHAnsi" w:cs="Arial"/>
          <w:b/>
          <w:sz w:val="28"/>
          <w:szCs w:val="28"/>
          <w:u w:val="single"/>
        </w:rPr>
      </w:pPr>
      <w:r w:rsidRPr="00795CF7">
        <w:rPr>
          <w:rFonts w:asciiTheme="minorHAnsi" w:hAnsiTheme="minorHAnsi" w:cs="Arial"/>
          <w:b/>
          <w:sz w:val="28"/>
          <w:szCs w:val="28"/>
          <w:u w:val="single"/>
        </w:rPr>
        <w:t>The Conditions of Processing</w:t>
      </w:r>
    </w:p>
    <w:p w14:paraId="08E79D7E" w14:textId="77777777" w:rsidR="00CE2D8F" w:rsidRPr="00454D4C" w:rsidRDefault="00CE2D8F" w:rsidP="00454D4C">
      <w:pPr>
        <w:jc w:val="both"/>
        <w:rPr>
          <w:rFonts w:asciiTheme="minorHAnsi" w:hAnsiTheme="minorHAnsi" w:cs="Arial"/>
        </w:rPr>
      </w:pPr>
    </w:p>
    <w:p w14:paraId="08E79D7F" w14:textId="77777777" w:rsidR="00CE2D8F" w:rsidRPr="00454D4C" w:rsidRDefault="00CE2D8F" w:rsidP="00454D4C">
      <w:pPr>
        <w:spacing w:after="240"/>
        <w:jc w:val="both"/>
        <w:rPr>
          <w:rFonts w:asciiTheme="minorHAnsi" w:hAnsiTheme="minorHAnsi" w:cs="Arial"/>
          <w:color w:val="333333"/>
        </w:rPr>
      </w:pPr>
      <w:r w:rsidRPr="00454D4C">
        <w:rPr>
          <w:rFonts w:asciiTheme="minorHAnsi" w:hAnsiTheme="minorHAnsi" w:cs="Arial"/>
        </w:rPr>
        <w:t>This section explains the conditions that need to be satisfied before you may process personal data</w:t>
      </w:r>
      <w:r w:rsidRPr="00454D4C">
        <w:rPr>
          <w:rFonts w:asciiTheme="minorHAnsi" w:hAnsiTheme="minorHAnsi" w:cs="Arial"/>
          <w:color w:val="333333"/>
        </w:rPr>
        <w:t xml:space="preserve">. </w:t>
      </w:r>
    </w:p>
    <w:p w14:paraId="08E79D80" w14:textId="186CAC7D" w:rsidR="00CE2D8F" w:rsidRPr="00454D4C" w:rsidRDefault="00CE2D8F" w:rsidP="00454D4C">
      <w:pPr>
        <w:jc w:val="both"/>
        <w:outlineLvl w:val="2"/>
        <w:rPr>
          <w:rFonts w:asciiTheme="minorHAnsi" w:hAnsiTheme="minorHAnsi" w:cs="Arial"/>
          <w:b/>
          <w:color w:val="333333"/>
          <w:sz w:val="26"/>
          <w:szCs w:val="26"/>
        </w:rPr>
      </w:pPr>
      <w:bookmarkStart w:id="24" w:name="_Toc352771613"/>
      <w:r w:rsidRPr="00454D4C">
        <w:rPr>
          <w:rFonts w:asciiTheme="minorHAnsi" w:hAnsiTheme="minorHAnsi" w:cs="Arial"/>
          <w:b/>
          <w:color w:val="333333"/>
          <w:sz w:val="26"/>
          <w:szCs w:val="26"/>
        </w:rPr>
        <w:t>In brief – wh</w:t>
      </w:r>
      <w:r w:rsidR="00D935B0">
        <w:rPr>
          <w:rFonts w:asciiTheme="minorHAnsi" w:hAnsiTheme="minorHAnsi" w:cs="Arial"/>
          <w:b/>
          <w:color w:val="333333"/>
          <w:sz w:val="26"/>
          <w:szCs w:val="26"/>
        </w:rPr>
        <w:t>at does the GDPR</w:t>
      </w:r>
      <w:r w:rsidRPr="00454D4C">
        <w:rPr>
          <w:rFonts w:asciiTheme="minorHAnsi" w:hAnsiTheme="minorHAnsi" w:cs="Arial"/>
          <w:b/>
          <w:color w:val="333333"/>
          <w:sz w:val="26"/>
          <w:szCs w:val="26"/>
        </w:rPr>
        <w:t xml:space="preserve"> say about the “conditions for processing”?</w:t>
      </w:r>
      <w:bookmarkEnd w:id="24"/>
    </w:p>
    <w:p w14:paraId="08E79D81" w14:textId="77777777" w:rsidR="00CE2D8F" w:rsidRPr="00454D4C" w:rsidRDefault="00CE2D8F" w:rsidP="00454D4C">
      <w:pPr>
        <w:jc w:val="both"/>
        <w:outlineLvl w:val="2"/>
        <w:rPr>
          <w:rFonts w:asciiTheme="minorHAnsi" w:hAnsiTheme="minorHAnsi" w:cs="Arial"/>
          <w:color w:val="333333"/>
          <w:sz w:val="27"/>
          <w:szCs w:val="27"/>
        </w:rPr>
      </w:pPr>
    </w:p>
    <w:p w14:paraId="08E79D82" w14:textId="15EAF126" w:rsidR="00CE2D8F" w:rsidRPr="00454D4C" w:rsidRDefault="00CE2D8F" w:rsidP="00454D4C">
      <w:pPr>
        <w:spacing w:after="240"/>
        <w:jc w:val="both"/>
        <w:rPr>
          <w:rFonts w:asciiTheme="minorHAnsi" w:hAnsiTheme="minorHAnsi" w:cs="Arial"/>
        </w:rPr>
      </w:pPr>
      <w:r w:rsidRPr="00454D4C">
        <w:rPr>
          <w:rFonts w:asciiTheme="minorHAnsi" w:hAnsiTheme="minorHAnsi" w:cs="Arial"/>
        </w:rPr>
        <w:t xml:space="preserve">The first data protection principle requires, </w:t>
      </w:r>
      <w:r w:rsidRPr="00545974">
        <w:rPr>
          <w:rFonts w:asciiTheme="minorHAnsi" w:hAnsiTheme="minorHAnsi" w:cs="Arial"/>
        </w:rPr>
        <w:t xml:space="preserve">among other things, that </w:t>
      </w:r>
      <w:r w:rsidR="002414DF" w:rsidRPr="00545974">
        <w:rPr>
          <w:rFonts w:asciiTheme="minorHAnsi" w:hAnsiTheme="minorHAnsi" w:cs="Arial"/>
        </w:rPr>
        <w:t>the CSP</w:t>
      </w:r>
      <w:r w:rsidRPr="00545974">
        <w:rPr>
          <w:rFonts w:asciiTheme="minorHAnsi" w:hAnsiTheme="minorHAnsi" w:cs="Arial"/>
        </w:rPr>
        <w:t xml:space="preserve"> must </w:t>
      </w:r>
      <w:r w:rsidRPr="00454D4C">
        <w:rPr>
          <w:rFonts w:asciiTheme="minorHAnsi" w:hAnsiTheme="minorHAnsi" w:cs="Arial"/>
        </w:rPr>
        <w:t>be able to satisfy one or more “conditions for processing” in relation to its processing of personal data. Many (but not all) of these conditions relate to the purpose or purposes for which it intends to use the information.</w:t>
      </w:r>
    </w:p>
    <w:p w14:paraId="08E79D83" w14:textId="643F8594" w:rsidR="00CE2D8F" w:rsidRPr="00454D4C" w:rsidRDefault="00CE2D8F" w:rsidP="00454D4C">
      <w:pPr>
        <w:spacing w:after="240"/>
        <w:jc w:val="both"/>
        <w:rPr>
          <w:rFonts w:asciiTheme="minorHAnsi" w:hAnsiTheme="minorHAnsi" w:cs="Arial"/>
        </w:rPr>
      </w:pPr>
      <w:r w:rsidRPr="00454D4C">
        <w:rPr>
          <w:rFonts w:asciiTheme="minorHAnsi" w:hAnsiTheme="minorHAnsi" w:cs="Arial"/>
        </w:rPr>
        <w:t>The conditions for processing take account of the nature of the personal data in question. The conditions that need to be met are more exacting when the information being processed is sensitive personal data, such as information about an indivi</w:t>
      </w:r>
      <w:r w:rsidR="00D935B0">
        <w:rPr>
          <w:rFonts w:asciiTheme="minorHAnsi" w:hAnsiTheme="minorHAnsi" w:cs="Arial"/>
        </w:rPr>
        <w:t>dual’s health</w:t>
      </w:r>
      <w:r w:rsidRPr="00454D4C">
        <w:rPr>
          <w:rFonts w:asciiTheme="minorHAnsi" w:hAnsiTheme="minorHAnsi" w:cs="Arial"/>
        </w:rPr>
        <w:t xml:space="preserve"> or trade union </w:t>
      </w:r>
      <w:r w:rsidR="0093521D" w:rsidRPr="00454D4C">
        <w:rPr>
          <w:rFonts w:asciiTheme="minorHAnsi" w:hAnsiTheme="minorHAnsi" w:cs="Arial"/>
        </w:rPr>
        <w:t>membership</w:t>
      </w:r>
      <w:r w:rsidRPr="00454D4C">
        <w:rPr>
          <w:rFonts w:asciiTheme="minorHAnsi" w:hAnsiTheme="minorHAnsi" w:cs="Arial"/>
        </w:rPr>
        <w:t>.</w:t>
      </w:r>
    </w:p>
    <w:p w14:paraId="08E79D84" w14:textId="77777777" w:rsidR="00CE2D8F" w:rsidRPr="00454D4C" w:rsidRDefault="00CE2D8F" w:rsidP="00454D4C">
      <w:pPr>
        <w:spacing w:after="240"/>
        <w:jc w:val="both"/>
        <w:rPr>
          <w:rFonts w:asciiTheme="minorHAnsi" w:hAnsiTheme="minorHAnsi" w:cs="Arial"/>
        </w:rPr>
      </w:pPr>
      <w:r w:rsidRPr="00454D4C">
        <w:rPr>
          <w:rFonts w:asciiTheme="minorHAnsi" w:hAnsiTheme="minorHAnsi" w:cs="Arial"/>
        </w:rPr>
        <w:t>However, the ICO view is that in determining if there is a legitimate purpose for processing personal data, the best approach is to focus on whether what the organisation intend to do is fair. If it is, then it is likely to be possible to identify a condition for processing that fits that purpose.</w:t>
      </w:r>
    </w:p>
    <w:p w14:paraId="08E79D85" w14:textId="77777777" w:rsidR="00CE2D8F" w:rsidRPr="00454D4C" w:rsidRDefault="00CE2D8F" w:rsidP="00454D4C">
      <w:pPr>
        <w:spacing w:after="240"/>
        <w:jc w:val="both"/>
        <w:rPr>
          <w:rFonts w:asciiTheme="minorHAnsi" w:hAnsiTheme="minorHAnsi" w:cs="Arial"/>
        </w:rPr>
      </w:pPr>
      <w:r w:rsidRPr="00454D4C">
        <w:rPr>
          <w:rFonts w:asciiTheme="minorHAnsi" w:hAnsiTheme="minorHAnsi" w:cs="Arial"/>
        </w:rPr>
        <w:t>Being able to satisfy a condition for processing will not on its own guarantee that the processing is fair and lawful – fairness and legality must still be looked at separately. So it makes sense to ensure that what the organisation wants to do with personal data is fair and lawful before worrying about the conditions for processing set out in the Act.</w:t>
      </w:r>
      <w:bookmarkStart w:id="25" w:name="conditions"/>
      <w:bookmarkEnd w:id="25"/>
    </w:p>
    <w:p w14:paraId="08E79D86" w14:textId="77777777" w:rsidR="00CE2D8F" w:rsidRPr="00454D4C" w:rsidRDefault="00CE2D8F" w:rsidP="00454D4C">
      <w:pPr>
        <w:jc w:val="both"/>
        <w:outlineLvl w:val="2"/>
        <w:rPr>
          <w:rFonts w:asciiTheme="minorHAnsi" w:hAnsiTheme="minorHAnsi" w:cs="Arial"/>
          <w:b/>
          <w:color w:val="333333"/>
          <w:sz w:val="26"/>
          <w:szCs w:val="26"/>
        </w:rPr>
      </w:pPr>
      <w:bookmarkStart w:id="26" w:name="_Toc352771614"/>
      <w:r w:rsidRPr="00454D4C">
        <w:rPr>
          <w:rFonts w:asciiTheme="minorHAnsi" w:hAnsiTheme="minorHAnsi" w:cs="Arial"/>
          <w:b/>
          <w:color w:val="333333"/>
          <w:sz w:val="26"/>
          <w:szCs w:val="26"/>
        </w:rPr>
        <w:lastRenderedPageBreak/>
        <w:t>In more detail…What are the conditions for processing?</w:t>
      </w:r>
      <w:bookmarkEnd w:id="26"/>
      <w:r w:rsidRPr="00454D4C">
        <w:rPr>
          <w:rFonts w:asciiTheme="minorHAnsi" w:hAnsiTheme="minorHAnsi" w:cs="Arial"/>
          <w:b/>
          <w:color w:val="333333"/>
          <w:sz w:val="26"/>
          <w:szCs w:val="26"/>
        </w:rPr>
        <w:t xml:space="preserve"> </w:t>
      </w:r>
    </w:p>
    <w:p w14:paraId="08E79D87" w14:textId="77777777" w:rsidR="00CE2D8F" w:rsidRPr="00454D4C" w:rsidRDefault="00CE2D8F" w:rsidP="00454D4C">
      <w:pPr>
        <w:jc w:val="both"/>
        <w:outlineLvl w:val="2"/>
        <w:rPr>
          <w:rFonts w:asciiTheme="minorHAnsi" w:hAnsiTheme="minorHAnsi" w:cs="Arial"/>
          <w:b/>
          <w:color w:val="333333"/>
          <w:sz w:val="27"/>
          <w:szCs w:val="27"/>
        </w:rPr>
      </w:pPr>
    </w:p>
    <w:p w14:paraId="08E79D8D" w14:textId="618B62E1" w:rsidR="00D935B0" w:rsidRPr="00454D4C" w:rsidRDefault="00CE2D8F" w:rsidP="00D935B0">
      <w:pPr>
        <w:spacing w:after="240"/>
        <w:jc w:val="both"/>
        <w:rPr>
          <w:rFonts w:asciiTheme="minorHAnsi" w:hAnsiTheme="minorHAnsi" w:cs="Arial"/>
        </w:rPr>
      </w:pPr>
      <w:r w:rsidRPr="00454D4C">
        <w:rPr>
          <w:rFonts w:asciiTheme="minorHAnsi" w:hAnsiTheme="minorHAnsi" w:cs="Arial"/>
        </w:rPr>
        <w:t xml:space="preserve">The conditions for processing </w:t>
      </w:r>
      <w:r w:rsidR="00D935B0">
        <w:rPr>
          <w:rFonts w:asciiTheme="minorHAnsi" w:hAnsiTheme="minorHAnsi" w:cs="Arial"/>
        </w:rPr>
        <w:t>are set out in Article 6 and 9 to the GDPR</w:t>
      </w:r>
      <w:r w:rsidRPr="00454D4C">
        <w:rPr>
          <w:rFonts w:asciiTheme="minorHAnsi" w:hAnsiTheme="minorHAnsi" w:cs="Arial"/>
        </w:rPr>
        <w:t xml:space="preserve">. Unless a relevant </w:t>
      </w:r>
      <w:hyperlink r:id="rId10" w:history="1">
        <w:r w:rsidRPr="00454D4C">
          <w:rPr>
            <w:rStyle w:val="Hyperlink"/>
            <w:rFonts w:asciiTheme="minorHAnsi" w:hAnsiTheme="minorHAnsi" w:cs="Arial"/>
            <w:color w:val="auto"/>
            <w:u w:val="none"/>
          </w:rPr>
          <w:t>exemption</w:t>
        </w:r>
      </w:hyperlink>
      <w:r w:rsidRPr="00454D4C">
        <w:rPr>
          <w:rFonts w:asciiTheme="minorHAnsi" w:hAnsiTheme="minorHAnsi" w:cs="Arial"/>
        </w:rPr>
        <w:t xml:space="preserve"> applies, </w:t>
      </w:r>
      <w:r w:rsidRPr="005D626E">
        <w:rPr>
          <w:rFonts w:asciiTheme="minorHAnsi" w:hAnsiTheme="minorHAnsi" w:cs="Arial"/>
          <w:u w:val="single"/>
        </w:rPr>
        <w:t>at least one of the following conditions must be met whenever personal data is processed</w:t>
      </w:r>
      <w:r w:rsidR="00D935B0">
        <w:rPr>
          <w:rFonts w:asciiTheme="minorHAnsi" w:hAnsiTheme="minorHAnsi" w:cs="Arial"/>
        </w:rPr>
        <w:t>:</w:t>
      </w:r>
    </w:p>
    <w:p w14:paraId="0DC5BCE6" w14:textId="20A1D922" w:rsidR="00D935B0" w:rsidRPr="004F0CC8" w:rsidRDefault="00D935B0" w:rsidP="004F0CC8">
      <w:pPr>
        <w:shd w:val="clear" w:color="auto" w:fill="FFFFFF"/>
        <w:spacing w:after="240"/>
        <w:rPr>
          <w:rFonts w:asciiTheme="minorHAnsi" w:hAnsiTheme="minorHAnsi"/>
          <w:color w:val="000000"/>
        </w:rPr>
      </w:pPr>
      <w:r w:rsidRPr="004F0CC8">
        <w:rPr>
          <w:rFonts w:asciiTheme="minorHAnsi" w:hAnsiTheme="minorHAnsi"/>
          <w:b/>
          <w:bCs/>
          <w:color w:val="000000"/>
        </w:rPr>
        <w:t xml:space="preserve">(a) Consent: </w:t>
      </w:r>
      <w:r w:rsidRPr="004F0CC8">
        <w:rPr>
          <w:rFonts w:asciiTheme="minorHAnsi" w:hAnsiTheme="minorHAnsi"/>
          <w:color w:val="000000"/>
        </w:rPr>
        <w:t>the individual has given clear consent for you to process their personal data for a specific purpose.</w:t>
      </w:r>
    </w:p>
    <w:p w14:paraId="75EC8E08" w14:textId="0C15F6C6" w:rsidR="00D935B0" w:rsidRPr="004F0CC8" w:rsidRDefault="00D935B0" w:rsidP="004F0CC8">
      <w:pPr>
        <w:shd w:val="clear" w:color="auto" w:fill="FFFFFF"/>
        <w:spacing w:after="240"/>
        <w:rPr>
          <w:rFonts w:asciiTheme="minorHAnsi" w:hAnsiTheme="minorHAnsi"/>
          <w:color w:val="000000"/>
        </w:rPr>
      </w:pPr>
      <w:r w:rsidRPr="004F0CC8">
        <w:rPr>
          <w:rFonts w:asciiTheme="minorHAnsi" w:hAnsiTheme="minorHAnsi"/>
          <w:b/>
          <w:bCs/>
          <w:color w:val="000000"/>
        </w:rPr>
        <w:t xml:space="preserve">(b) Contract: </w:t>
      </w:r>
      <w:r w:rsidRPr="004F0CC8">
        <w:rPr>
          <w:rFonts w:asciiTheme="minorHAnsi" w:hAnsiTheme="minorHAnsi"/>
          <w:color w:val="000000"/>
        </w:rPr>
        <w:t>the processing is necessary for a contract you have with the individual, or because they have asked you to take specific steps before entering into a contract.</w:t>
      </w:r>
    </w:p>
    <w:p w14:paraId="0F11B7E1" w14:textId="57B7F31B" w:rsidR="00D935B0" w:rsidRPr="004F0CC8" w:rsidRDefault="00D935B0" w:rsidP="004F0CC8">
      <w:pPr>
        <w:shd w:val="clear" w:color="auto" w:fill="FFFFFF"/>
        <w:spacing w:after="240"/>
        <w:rPr>
          <w:rFonts w:asciiTheme="minorHAnsi" w:hAnsiTheme="minorHAnsi"/>
          <w:color w:val="000000"/>
        </w:rPr>
      </w:pPr>
      <w:r w:rsidRPr="004F0CC8">
        <w:rPr>
          <w:rFonts w:asciiTheme="minorHAnsi" w:hAnsiTheme="minorHAnsi"/>
          <w:b/>
          <w:bCs/>
          <w:color w:val="000000"/>
        </w:rPr>
        <w:t xml:space="preserve">(c) Legal obligation: </w:t>
      </w:r>
      <w:r w:rsidRPr="004F0CC8">
        <w:rPr>
          <w:rFonts w:asciiTheme="minorHAnsi" w:hAnsiTheme="minorHAnsi"/>
          <w:color w:val="000000"/>
        </w:rPr>
        <w:t>the processing is necessary for you to comply with the law (not including contractual obligations).</w:t>
      </w:r>
    </w:p>
    <w:p w14:paraId="35C7E6AA" w14:textId="4BB42645" w:rsidR="00D935B0" w:rsidRPr="004F0CC8" w:rsidRDefault="00D935B0" w:rsidP="004F0CC8">
      <w:pPr>
        <w:shd w:val="clear" w:color="auto" w:fill="FFFFFF"/>
        <w:spacing w:after="240"/>
        <w:rPr>
          <w:rFonts w:asciiTheme="minorHAnsi" w:hAnsiTheme="minorHAnsi"/>
          <w:color w:val="000000"/>
        </w:rPr>
      </w:pPr>
      <w:r w:rsidRPr="004F0CC8">
        <w:rPr>
          <w:rFonts w:asciiTheme="minorHAnsi" w:hAnsiTheme="minorHAnsi"/>
          <w:b/>
          <w:bCs/>
          <w:color w:val="000000"/>
        </w:rPr>
        <w:t xml:space="preserve">(d) Vital interests: </w:t>
      </w:r>
      <w:r w:rsidRPr="004F0CC8">
        <w:rPr>
          <w:rFonts w:asciiTheme="minorHAnsi" w:hAnsiTheme="minorHAnsi"/>
          <w:color w:val="000000"/>
        </w:rPr>
        <w:t>the processing is necessary to protect someone’s life.</w:t>
      </w:r>
    </w:p>
    <w:p w14:paraId="50E8DCE0" w14:textId="25C09299" w:rsidR="00D935B0" w:rsidRPr="004F0CC8" w:rsidRDefault="00D935B0" w:rsidP="004F0CC8">
      <w:pPr>
        <w:shd w:val="clear" w:color="auto" w:fill="FFFFFF"/>
        <w:spacing w:after="240"/>
        <w:rPr>
          <w:rFonts w:asciiTheme="minorHAnsi" w:hAnsiTheme="minorHAnsi"/>
          <w:color w:val="000000"/>
        </w:rPr>
      </w:pPr>
      <w:r w:rsidRPr="004F0CC8">
        <w:rPr>
          <w:rFonts w:asciiTheme="minorHAnsi" w:hAnsiTheme="minorHAnsi"/>
          <w:b/>
          <w:bCs/>
          <w:color w:val="000000"/>
        </w:rPr>
        <w:t xml:space="preserve">(e) Public task: </w:t>
      </w:r>
      <w:r w:rsidRPr="004F0CC8">
        <w:rPr>
          <w:rFonts w:asciiTheme="minorHAnsi" w:hAnsiTheme="minorHAnsi"/>
          <w:color w:val="000000"/>
        </w:rPr>
        <w:t>the processing is necessary for you to perform a task in the public interest or for your official functions, and the task or function has a clear basis in law.</w:t>
      </w:r>
    </w:p>
    <w:p w14:paraId="106E6468" w14:textId="178A29F1" w:rsidR="00D935B0" w:rsidRPr="002414DF" w:rsidRDefault="00D935B0" w:rsidP="002414DF">
      <w:pPr>
        <w:shd w:val="clear" w:color="auto" w:fill="FFFFFF"/>
        <w:spacing w:after="240"/>
        <w:rPr>
          <w:rFonts w:asciiTheme="minorHAnsi" w:hAnsiTheme="minorHAnsi"/>
          <w:color w:val="000000"/>
        </w:rPr>
      </w:pPr>
      <w:r w:rsidRPr="002414DF">
        <w:rPr>
          <w:rFonts w:asciiTheme="minorHAnsi" w:hAnsiTheme="minorHAnsi"/>
          <w:b/>
          <w:bCs/>
          <w:color w:val="000000"/>
        </w:rPr>
        <w:t xml:space="preserve">(f) Legitimate interests: </w:t>
      </w:r>
      <w:r w:rsidRPr="002414DF">
        <w:rPr>
          <w:rFonts w:asciiTheme="minorHAnsi" w:hAnsiTheme="minorHAnsi"/>
          <w:color w:val="000000"/>
        </w:rPr>
        <w:t xml:space="preserve">the processing is necessary for your legitimate interests or the legitimate interests of a third party unless there is a good reason to protect the individual’s personal data which overrides those legitimate interests. </w:t>
      </w:r>
    </w:p>
    <w:p w14:paraId="08E79D8F" w14:textId="3D8E4A3F" w:rsidR="00CE2D8F" w:rsidRPr="00545974" w:rsidRDefault="00CE2D8F" w:rsidP="004F0CC8">
      <w:pPr>
        <w:spacing w:after="120"/>
        <w:jc w:val="both"/>
        <w:rPr>
          <w:rFonts w:asciiTheme="minorHAnsi" w:hAnsiTheme="minorHAnsi" w:cs="Arial"/>
        </w:rPr>
      </w:pPr>
    </w:p>
    <w:p w14:paraId="08E79D91" w14:textId="77777777" w:rsidR="00CE2D8F" w:rsidRPr="00545974" w:rsidRDefault="00CE2D8F" w:rsidP="00056615">
      <w:pPr>
        <w:spacing w:before="240" w:after="240"/>
        <w:jc w:val="both"/>
        <w:rPr>
          <w:rFonts w:asciiTheme="minorHAnsi" w:hAnsiTheme="minorHAnsi" w:cs="Arial"/>
          <w:b/>
          <w:sz w:val="26"/>
          <w:szCs w:val="26"/>
        </w:rPr>
      </w:pPr>
      <w:r w:rsidRPr="00545974">
        <w:rPr>
          <w:rFonts w:asciiTheme="minorHAnsi" w:hAnsiTheme="minorHAnsi" w:cs="Arial"/>
          <w:b/>
          <w:sz w:val="26"/>
          <w:szCs w:val="26"/>
        </w:rPr>
        <w:t>What is the “legitimate interests” condition?</w:t>
      </w:r>
    </w:p>
    <w:p w14:paraId="08E79D93" w14:textId="5681AAEE" w:rsidR="00CE2D8F" w:rsidRPr="00545974" w:rsidRDefault="004F0CC8" w:rsidP="00454D4C">
      <w:pPr>
        <w:spacing w:after="240"/>
        <w:jc w:val="both"/>
        <w:rPr>
          <w:rFonts w:asciiTheme="minorHAnsi" w:hAnsiTheme="minorHAnsi" w:cs="Arial"/>
        </w:rPr>
      </w:pPr>
      <w:r w:rsidRPr="00545974">
        <w:rPr>
          <w:rFonts w:asciiTheme="minorHAnsi" w:hAnsiTheme="minorHAnsi" w:cs="Arial"/>
        </w:rPr>
        <w:lastRenderedPageBreak/>
        <w:t>The GDPR</w:t>
      </w:r>
      <w:r w:rsidR="00CE2D8F" w:rsidRPr="00545974">
        <w:rPr>
          <w:rFonts w:asciiTheme="minorHAnsi" w:hAnsiTheme="minorHAnsi" w:cs="Arial"/>
        </w:rPr>
        <w:t xml:space="preserve"> recognises that organisations may have legitimate reasons for processing personal data that the other conditions for processing do not specifically deal with. The “legitimate interests” condition is intended to permit such processing, provided certain requirements are met. </w:t>
      </w:r>
    </w:p>
    <w:p w14:paraId="08E79D94" w14:textId="5538ED13" w:rsidR="00CE2D8F" w:rsidRPr="00545974" w:rsidRDefault="0093521D" w:rsidP="00454D4C">
      <w:pPr>
        <w:spacing w:after="240"/>
        <w:jc w:val="both"/>
        <w:rPr>
          <w:rFonts w:asciiTheme="minorHAnsi" w:hAnsiTheme="minorHAnsi" w:cs="Arial"/>
        </w:rPr>
      </w:pPr>
      <w:r w:rsidRPr="00545974">
        <w:rPr>
          <w:rFonts w:asciiTheme="minorHAnsi" w:hAnsiTheme="minorHAnsi" w:cs="Arial"/>
        </w:rPr>
        <w:t>The first requirement is that</w:t>
      </w:r>
      <w:r w:rsidR="00CE2D8F" w:rsidRPr="00545974">
        <w:rPr>
          <w:rFonts w:asciiTheme="minorHAnsi" w:hAnsiTheme="minorHAnsi" w:cs="Arial"/>
        </w:rPr>
        <w:t xml:space="preserve"> </w:t>
      </w:r>
      <w:r w:rsidR="002414DF" w:rsidRPr="00545974">
        <w:rPr>
          <w:rFonts w:asciiTheme="minorHAnsi" w:hAnsiTheme="minorHAnsi" w:cs="Arial"/>
        </w:rPr>
        <w:t>the CSP</w:t>
      </w:r>
      <w:r w:rsidR="00CE2D8F" w:rsidRPr="00545974">
        <w:rPr>
          <w:rFonts w:asciiTheme="minorHAnsi" w:hAnsiTheme="minorHAnsi" w:cs="Arial"/>
        </w:rPr>
        <w:t xml:space="preserve"> must need to process the information for the purposes of its legitimate interests or for those of a third party to whom it discloses it. </w:t>
      </w:r>
    </w:p>
    <w:p w14:paraId="08E79D95" w14:textId="19D28BE4" w:rsidR="00CE2D8F" w:rsidRPr="00545974" w:rsidRDefault="00CE2D8F" w:rsidP="00454D4C">
      <w:pPr>
        <w:spacing w:after="67"/>
        <w:jc w:val="both"/>
        <w:rPr>
          <w:rFonts w:asciiTheme="minorHAnsi" w:hAnsiTheme="minorHAnsi" w:cs="Arial"/>
        </w:rPr>
      </w:pPr>
      <w:r w:rsidRPr="00545974">
        <w:rPr>
          <w:rFonts w:asciiTheme="minorHAnsi" w:hAnsiTheme="minorHAnsi" w:cs="Arial"/>
        </w:rPr>
        <w:t xml:space="preserve">The second requirement, once the first has been established, is that these interests must be balanced against the interests of the individual(s) concerned. The “legitimate interests” condition will not be met if the processing is unwarranted because of its prejudicial effect on the rights and freedoms, or legitimate interests, of the individual. </w:t>
      </w:r>
      <w:r w:rsidR="005D626E" w:rsidRPr="00545974">
        <w:rPr>
          <w:rFonts w:asciiTheme="minorHAnsi" w:hAnsiTheme="minorHAnsi" w:cs="Arial"/>
        </w:rPr>
        <w:t xml:space="preserve"> </w:t>
      </w:r>
      <w:r w:rsidR="002414DF" w:rsidRPr="00545974">
        <w:rPr>
          <w:rFonts w:asciiTheme="minorHAnsi" w:hAnsiTheme="minorHAnsi" w:cs="Arial"/>
        </w:rPr>
        <w:t>The CSP’s</w:t>
      </w:r>
      <w:r w:rsidRPr="00545974">
        <w:rPr>
          <w:rFonts w:asciiTheme="minorHAnsi" w:hAnsiTheme="minorHAnsi" w:cs="Arial"/>
        </w:rPr>
        <w:t xml:space="preserve"> legitimate interests do not need to be in harmony with those of the individual for the condition to be met. </w:t>
      </w:r>
      <w:r w:rsidR="005D626E" w:rsidRPr="00545974">
        <w:rPr>
          <w:rFonts w:asciiTheme="minorHAnsi" w:hAnsiTheme="minorHAnsi" w:cs="Arial"/>
        </w:rPr>
        <w:t xml:space="preserve"> </w:t>
      </w:r>
      <w:r w:rsidRPr="00545974">
        <w:rPr>
          <w:rFonts w:asciiTheme="minorHAnsi" w:hAnsiTheme="minorHAnsi" w:cs="Arial"/>
        </w:rPr>
        <w:t>However, where there is a serious mismatch between competing interests, the individual’s legitimate interests will come first.</w:t>
      </w:r>
    </w:p>
    <w:p w14:paraId="08E79D96" w14:textId="77777777" w:rsidR="00CE2D8F" w:rsidRPr="00545974" w:rsidRDefault="00CE2D8F" w:rsidP="00454D4C">
      <w:pPr>
        <w:spacing w:after="67"/>
        <w:jc w:val="both"/>
        <w:rPr>
          <w:rFonts w:asciiTheme="minorHAnsi" w:hAnsiTheme="minorHAnsi" w:cs="Arial"/>
        </w:rPr>
      </w:pPr>
      <w:r w:rsidRPr="00545974">
        <w:rPr>
          <w:rFonts w:asciiTheme="minorHAnsi" w:hAnsiTheme="minorHAnsi" w:cs="Arial"/>
        </w:rPr>
        <w:t>Finally, the processing of information under the legitimate interests condition must be fair and lawful and must comply with all the data protection principles.</w:t>
      </w:r>
    </w:p>
    <w:p w14:paraId="08E79D98" w14:textId="77777777" w:rsidR="00CE2D8F" w:rsidRPr="00545974" w:rsidRDefault="00CE2D8F" w:rsidP="00056615">
      <w:pPr>
        <w:spacing w:before="240" w:after="240"/>
        <w:jc w:val="both"/>
        <w:outlineLvl w:val="2"/>
        <w:rPr>
          <w:rFonts w:asciiTheme="minorHAnsi" w:hAnsiTheme="minorHAnsi" w:cs="Arial"/>
          <w:b/>
          <w:sz w:val="26"/>
          <w:szCs w:val="26"/>
        </w:rPr>
      </w:pPr>
      <w:bookmarkStart w:id="27" w:name="_Toc352771615"/>
      <w:r w:rsidRPr="00545974">
        <w:rPr>
          <w:rFonts w:asciiTheme="minorHAnsi" w:hAnsiTheme="minorHAnsi" w:cs="Arial"/>
          <w:b/>
          <w:sz w:val="26"/>
          <w:szCs w:val="26"/>
        </w:rPr>
        <w:t>What conditions need to be met in respect of sensitive personal data?</w:t>
      </w:r>
      <w:bookmarkEnd w:id="27"/>
      <w:r w:rsidRPr="00545974">
        <w:rPr>
          <w:rFonts w:asciiTheme="minorHAnsi" w:hAnsiTheme="minorHAnsi" w:cs="Arial"/>
          <w:b/>
          <w:sz w:val="26"/>
          <w:szCs w:val="26"/>
        </w:rPr>
        <w:t xml:space="preserve"> </w:t>
      </w:r>
    </w:p>
    <w:p w14:paraId="08E79D99" w14:textId="4E3FB2E9" w:rsidR="00CE2D8F" w:rsidRPr="00545974" w:rsidRDefault="00CE2D8F" w:rsidP="00454D4C">
      <w:pPr>
        <w:spacing w:after="240"/>
        <w:jc w:val="both"/>
        <w:rPr>
          <w:rFonts w:asciiTheme="minorHAnsi" w:hAnsiTheme="minorHAnsi" w:cs="Arial"/>
        </w:rPr>
      </w:pPr>
      <w:r w:rsidRPr="00545974">
        <w:rPr>
          <w:rFonts w:asciiTheme="minorHAnsi" w:hAnsiTheme="minorHAnsi" w:cs="Arial"/>
        </w:rPr>
        <w:t xml:space="preserve">At least one of the conditions must be met whenever personal data is processed. </w:t>
      </w:r>
      <w:r w:rsidR="005D626E" w:rsidRPr="00545974">
        <w:rPr>
          <w:rFonts w:asciiTheme="minorHAnsi" w:hAnsiTheme="minorHAnsi" w:cs="Arial"/>
        </w:rPr>
        <w:t xml:space="preserve"> </w:t>
      </w:r>
      <w:r w:rsidRPr="00545974">
        <w:rPr>
          <w:rFonts w:asciiTheme="minorHAnsi" w:hAnsiTheme="minorHAnsi" w:cs="Arial"/>
        </w:rPr>
        <w:t xml:space="preserve">However, </w:t>
      </w:r>
      <w:r w:rsidRPr="00545974">
        <w:rPr>
          <w:rFonts w:asciiTheme="minorHAnsi" w:hAnsiTheme="minorHAnsi" w:cs="Arial"/>
          <w:u w:val="single"/>
        </w:rPr>
        <w:t>if the information is sensitive personal data, at least one of several other conditions must also be met before the processing can comply with the first data protection principle</w:t>
      </w:r>
      <w:r w:rsidRPr="00545974">
        <w:rPr>
          <w:rFonts w:asciiTheme="minorHAnsi" w:hAnsiTheme="minorHAnsi" w:cs="Arial"/>
        </w:rPr>
        <w:t>. These other conditions are as follows:</w:t>
      </w:r>
    </w:p>
    <w:p w14:paraId="6981D7D7" w14:textId="77777777"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 xml:space="preserve">(a) the data subject has given explicit consent to the processing of those personal data for one or more specified purposes, except where Union or Member State </w:t>
      </w:r>
      <w:r w:rsidRPr="00545974">
        <w:rPr>
          <w:rFonts w:asciiTheme="minorHAnsi" w:hAnsiTheme="minorHAnsi"/>
        </w:rPr>
        <w:lastRenderedPageBreak/>
        <w:t>law provide that the prohibition referred to in paragraph 1 may not be lifted by the data subject;</w:t>
      </w:r>
    </w:p>
    <w:p w14:paraId="35424E5D" w14:textId="284A8344"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(b) the 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the interests of the data subject;</w:t>
      </w:r>
    </w:p>
    <w:p w14:paraId="4BC517E8" w14:textId="4D9A8AFD"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(c) the processing is necessary to protect the vital interests of the data subject or of another natural person where the data subject is physically or legally incapable of giving consent;</w:t>
      </w:r>
    </w:p>
    <w:p w14:paraId="6332FC1E" w14:textId="3CD2EA18"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(d) the 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p>
    <w:p w14:paraId="35FEE6C3" w14:textId="17950DC6"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(e) the processing relates to personal data which are manifestly made public by the data subject;</w:t>
      </w:r>
    </w:p>
    <w:p w14:paraId="0EE794D8" w14:textId="3B6302C7"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(f) the processing is necessary for the establishment, exercise or defence of legal claims or whenever courts are acting in their judicial capacity;</w:t>
      </w:r>
    </w:p>
    <w:p w14:paraId="6545D950" w14:textId="606E68C1"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lastRenderedPageBreak/>
        <w:t>(g) the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43AED0C4" w14:textId="06B59380"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(h) the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 referred to in paragraph 3;</w:t>
      </w:r>
    </w:p>
    <w:p w14:paraId="248BCEF7" w14:textId="32CAD072"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(i) the processing is necessary for reasons of public interest in the area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228F9274" w14:textId="1DF400B5" w:rsidR="004F0CC8" w:rsidRPr="00545974" w:rsidRDefault="004F0CC8" w:rsidP="004F0CC8">
      <w:pPr>
        <w:pStyle w:val="NormalWeb"/>
        <w:spacing w:before="0" w:beforeAutospacing="0" w:after="240" w:afterAutospacing="0"/>
        <w:rPr>
          <w:rFonts w:asciiTheme="minorHAnsi" w:hAnsiTheme="minorHAnsi"/>
        </w:rPr>
      </w:pPr>
      <w:r w:rsidRPr="00545974">
        <w:rPr>
          <w:rFonts w:asciiTheme="minorHAnsi" w:hAnsiTheme="minorHAnsi"/>
        </w:rPr>
        <w:t>(j) the processing is necessary for archiving purposes in the public interest, scientific or historical research purposes or statistical purposes in accordance with Article 89(1) based on Union or Member State law which shall be proportionate to the aim pursued, respect the essence of the right to data protection and provide for suitable and specific measures to safeguard the fundamental rights and the interests of the data subject.</w:t>
      </w:r>
    </w:p>
    <w:p w14:paraId="08E79DA2" w14:textId="590A9983" w:rsidR="00CE2D8F" w:rsidRPr="00545974" w:rsidRDefault="00CE2D8F" w:rsidP="004F0CC8">
      <w:pPr>
        <w:spacing w:after="120"/>
        <w:jc w:val="both"/>
        <w:rPr>
          <w:rFonts w:asciiTheme="minorHAnsi" w:hAnsiTheme="minorHAnsi" w:cs="Arial"/>
        </w:rPr>
      </w:pPr>
    </w:p>
    <w:p w14:paraId="08E79DA4" w14:textId="77777777" w:rsidR="00CE2D8F" w:rsidRPr="00545974" w:rsidRDefault="00CE2D8F" w:rsidP="00454D4C">
      <w:pPr>
        <w:spacing w:after="240"/>
        <w:jc w:val="both"/>
        <w:outlineLvl w:val="2"/>
        <w:rPr>
          <w:rFonts w:asciiTheme="minorHAnsi" w:hAnsiTheme="minorHAnsi" w:cs="Arial"/>
          <w:b/>
          <w:sz w:val="26"/>
          <w:szCs w:val="26"/>
        </w:rPr>
      </w:pPr>
      <w:bookmarkStart w:id="28" w:name="_Toc352771616"/>
      <w:r w:rsidRPr="00545974">
        <w:rPr>
          <w:rFonts w:asciiTheme="minorHAnsi" w:hAnsiTheme="minorHAnsi" w:cs="Arial"/>
          <w:b/>
          <w:sz w:val="26"/>
          <w:szCs w:val="26"/>
        </w:rPr>
        <w:lastRenderedPageBreak/>
        <w:t>When is processing “necessary”?</w:t>
      </w:r>
      <w:bookmarkEnd w:id="28"/>
      <w:r w:rsidRPr="00545974">
        <w:rPr>
          <w:rFonts w:asciiTheme="minorHAnsi" w:hAnsiTheme="minorHAnsi" w:cs="Arial"/>
          <w:b/>
          <w:sz w:val="26"/>
          <w:szCs w:val="26"/>
        </w:rPr>
        <w:t xml:space="preserve"> </w:t>
      </w:r>
    </w:p>
    <w:p w14:paraId="08E79DA5" w14:textId="77777777" w:rsidR="00CE2D8F" w:rsidRPr="00545974" w:rsidRDefault="00CE2D8F" w:rsidP="00454D4C">
      <w:pPr>
        <w:spacing w:after="240"/>
        <w:jc w:val="both"/>
        <w:rPr>
          <w:rFonts w:asciiTheme="minorHAnsi" w:hAnsiTheme="minorHAnsi" w:cs="Arial"/>
        </w:rPr>
      </w:pPr>
      <w:r w:rsidRPr="00545974">
        <w:rPr>
          <w:rFonts w:asciiTheme="minorHAnsi" w:hAnsiTheme="minorHAnsi" w:cs="Arial"/>
        </w:rPr>
        <w:t>Many of the conditions for processing depend on the processing being “necessary” for the particular purpose to which the condition relates. This imposes a strict requirement, because the condition will not be met if the organisation can achieve the purpose by some other reasonable means or if the processing is necessary only because the organisation has decided to operate its business in a particular way.</w:t>
      </w:r>
    </w:p>
    <w:p w14:paraId="08E79DA6" w14:textId="77777777" w:rsidR="00CE2D8F" w:rsidRPr="00545974" w:rsidRDefault="00CE2D8F" w:rsidP="00454D4C">
      <w:pPr>
        <w:spacing w:after="240"/>
        <w:jc w:val="both"/>
        <w:outlineLvl w:val="2"/>
        <w:rPr>
          <w:rFonts w:asciiTheme="minorHAnsi" w:hAnsiTheme="minorHAnsi" w:cs="Arial"/>
          <w:b/>
          <w:sz w:val="26"/>
          <w:szCs w:val="26"/>
        </w:rPr>
      </w:pPr>
      <w:bookmarkStart w:id="29" w:name="_Toc352771617"/>
      <w:r w:rsidRPr="00545974">
        <w:rPr>
          <w:rFonts w:asciiTheme="minorHAnsi" w:hAnsiTheme="minorHAnsi" w:cs="Arial"/>
          <w:b/>
          <w:sz w:val="26"/>
          <w:szCs w:val="26"/>
        </w:rPr>
        <w:t>What is meant by “consent”?</w:t>
      </w:r>
      <w:bookmarkStart w:id="30" w:name="consent"/>
      <w:bookmarkEnd w:id="29"/>
      <w:bookmarkEnd w:id="30"/>
      <w:r w:rsidRPr="00545974">
        <w:rPr>
          <w:rFonts w:asciiTheme="minorHAnsi" w:hAnsiTheme="minorHAnsi" w:cs="Arial"/>
          <w:b/>
          <w:sz w:val="26"/>
          <w:szCs w:val="26"/>
        </w:rPr>
        <w:t xml:space="preserve"> </w:t>
      </w:r>
    </w:p>
    <w:p w14:paraId="08E79DA7" w14:textId="77777777" w:rsidR="00CE2D8F" w:rsidRPr="00545974" w:rsidRDefault="00CE2D8F" w:rsidP="00454D4C">
      <w:pPr>
        <w:spacing w:after="240"/>
        <w:jc w:val="both"/>
        <w:rPr>
          <w:rFonts w:asciiTheme="minorHAnsi" w:hAnsiTheme="minorHAnsi" w:cs="Arial"/>
        </w:rPr>
      </w:pPr>
      <w:r w:rsidRPr="00545974">
        <w:rPr>
          <w:rFonts w:asciiTheme="minorHAnsi" w:hAnsiTheme="minorHAnsi" w:cs="Arial"/>
        </w:rPr>
        <w:t>One of the conditions for processing is that the individual has consented to their personal data being collected and used in the manner and for the purposes in question.</w:t>
      </w:r>
    </w:p>
    <w:p w14:paraId="08E79DA8" w14:textId="77777777" w:rsidR="00CE2D8F" w:rsidRPr="00545974" w:rsidRDefault="00CE2D8F" w:rsidP="00454D4C">
      <w:pPr>
        <w:spacing w:after="240"/>
        <w:jc w:val="both"/>
        <w:rPr>
          <w:rFonts w:asciiTheme="minorHAnsi" w:hAnsiTheme="minorHAnsi" w:cs="Arial"/>
        </w:rPr>
      </w:pPr>
      <w:r w:rsidRPr="00545974">
        <w:rPr>
          <w:rFonts w:asciiTheme="minorHAnsi" w:hAnsiTheme="minorHAnsi" w:cs="Arial"/>
        </w:rPr>
        <w:t xml:space="preserve">The circumstances of each case will need to be examined to decide whether consent has been given. In some cases this will be obvious, but in others the particular circumstances will need to be examined closely to decide whether they amount to an adequate consent. </w:t>
      </w:r>
    </w:p>
    <w:p w14:paraId="08E79DA9" w14:textId="29FA4921" w:rsidR="00CE2D8F" w:rsidRPr="00545974" w:rsidRDefault="003762A4" w:rsidP="003762A4">
      <w:pPr>
        <w:spacing w:after="240"/>
        <w:rPr>
          <w:rFonts w:asciiTheme="minorHAnsi" w:hAnsiTheme="minorHAnsi" w:cs="Arial"/>
        </w:rPr>
      </w:pPr>
      <w:r w:rsidRPr="00545974">
        <w:rPr>
          <w:rFonts w:asciiTheme="minorHAnsi" w:hAnsiTheme="minorHAnsi" w:cs="Arial"/>
        </w:rPr>
        <w:t>The GDPR</w:t>
      </w:r>
      <w:r w:rsidR="00CE2D8F" w:rsidRPr="00545974">
        <w:rPr>
          <w:rFonts w:asciiTheme="minorHAnsi" w:hAnsiTheme="minorHAnsi" w:cs="Arial"/>
        </w:rPr>
        <w:t xml:space="preserve"> defines an individual’s consent as:</w:t>
      </w:r>
      <w:r w:rsidR="00CE2D8F" w:rsidRPr="00545974">
        <w:rPr>
          <w:rFonts w:asciiTheme="minorHAnsi" w:hAnsiTheme="minorHAnsi" w:cs="Arial"/>
        </w:rPr>
        <w:br/>
      </w:r>
      <w:r w:rsidR="00CE2D8F" w:rsidRPr="00545974">
        <w:rPr>
          <w:rFonts w:asciiTheme="minorHAnsi" w:hAnsiTheme="minorHAnsi" w:cs="Arial"/>
        </w:rPr>
        <w:br/>
        <w:t xml:space="preserve">“…any </w:t>
      </w:r>
      <w:r w:rsidR="00CE2D8F" w:rsidRPr="00545974">
        <w:rPr>
          <w:rFonts w:asciiTheme="minorHAnsi" w:hAnsiTheme="minorHAnsi" w:cs="Arial"/>
          <w:b/>
          <w:i/>
        </w:rPr>
        <w:t>freely given</w:t>
      </w:r>
      <w:r w:rsidR="00CE2D8F" w:rsidRPr="00545974">
        <w:rPr>
          <w:rFonts w:asciiTheme="minorHAnsi" w:hAnsiTheme="minorHAnsi" w:cs="Arial"/>
        </w:rPr>
        <w:t xml:space="preserve"> specific and informed indication of his wishes by which the data subject </w:t>
      </w:r>
      <w:r w:rsidR="00CE2D8F" w:rsidRPr="00545974">
        <w:rPr>
          <w:rFonts w:asciiTheme="minorHAnsi" w:hAnsiTheme="minorHAnsi" w:cs="Arial"/>
          <w:b/>
          <w:i/>
        </w:rPr>
        <w:t>signifies his agreement</w:t>
      </w:r>
      <w:r w:rsidR="00CE2D8F" w:rsidRPr="00545974">
        <w:rPr>
          <w:rFonts w:asciiTheme="minorHAnsi" w:hAnsiTheme="minorHAnsi" w:cs="Arial"/>
        </w:rPr>
        <w:t xml:space="preserve"> to personal data relating to him being processed”. </w:t>
      </w:r>
    </w:p>
    <w:p w14:paraId="08E79DAA" w14:textId="19F13C3E" w:rsidR="00CE2D8F" w:rsidRPr="00545974" w:rsidRDefault="00CE2D8F" w:rsidP="00454D4C">
      <w:pPr>
        <w:spacing w:after="240"/>
        <w:jc w:val="both"/>
        <w:rPr>
          <w:rFonts w:asciiTheme="minorHAnsi" w:hAnsiTheme="minorHAnsi" w:cs="Arial"/>
        </w:rPr>
      </w:pPr>
      <w:r w:rsidRPr="00545974">
        <w:rPr>
          <w:rFonts w:asciiTheme="minorHAnsi" w:hAnsiTheme="minorHAnsi" w:cs="Arial"/>
        </w:rPr>
        <w:t xml:space="preserve">The fact that an individual must “signify” their agreement means that there must be some active communication between the parties. An individual may “signify” agreement other than in writing, but consent should not be inferred if an individual does not respond to a communication – for example, from a failure to return a form or respond to </w:t>
      </w:r>
      <w:r w:rsidR="00A37D40" w:rsidRPr="00545974">
        <w:rPr>
          <w:rFonts w:asciiTheme="minorHAnsi" w:hAnsiTheme="minorHAnsi" w:cs="Arial"/>
        </w:rPr>
        <w:t>an electronic read receipt</w:t>
      </w:r>
      <w:r w:rsidRPr="00545974">
        <w:rPr>
          <w:rFonts w:asciiTheme="minorHAnsi" w:hAnsiTheme="minorHAnsi" w:cs="Arial"/>
        </w:rPr>
        <w:t xml:space="preserve">. </w:t>
      </w:r>
    </w:p>
    <w:p w14:paraId="08E79DAB" w14:textId="36C025CD" w:rsidR="00CE2D8F" w:rsidRPr="00545974" w:rsidRDefault="00CE2D8F" w:rsidP="00454D4C">
      <w:pPr>
        <w:spacing w:after="240"/>
        <w:jc w:val="both"/>
        <w:rPr>
          <w:rFonts w:asciiTheme="minorHAnsi" w:hAnsiTheme="minorHAnsi" w:cs="Arial"/>
        </w:rPr>
      </w:pPr>
      <w:r w:rsidRPr="00545974">
        <w:rPr>
          <w:rFonts w:asciiTheme="minorHAnsi" w:hAnsiTheme="minorHAnsi" w:cs="Arial"/>
        </w:rPr>
        <w:lastRenderedPageBreak/>
        <w:t xml:space="preserve">Consent must also be appropriate to the age and capacity of the individual and to the particular circumstances of the case. For example, if </w:t>
      </w:r>
      <w:r w:rsidR="002414DF" w:rsidRPr="00545974">
        <w:rPr>
          <w:rFonts w:asciiTheme="minorHAnsi" w:hAnsiTheme="minorHAnsi" w:cs="Arial"/>
        </w:rPr>
        <w:t xml:space="preserve">the CSP </w:t>
      </w:r>
      <w:r w:rsidRPr="00545974">
        <w:rPr>
          <w:rFonts w:asciiTheme="minorHAnsi" w:hAnsiTheme="minorHAnsi" w:cs="Arial"/>
        </w:rPr>
        <w:t xml:space="preserve">intends to continue to hold or use personal data after the relationship with the individual ends, then the initial consent to the processing of personal data should cover this. </w:t>
      </w:r>
    </w:p>
    <w:p w14:paraId="08E79DAC" w14:textId="59762983" w:rsidR="00CE2D8F" w:rsidRPr="00545974" w:rsidRDefault="00CE2D8F" w:rsidP="00454D4C">
      <w:pPr>
        <w:spacing w:after="240"/>
        <w:jc w:val="both"/>
        <w:rPr>
          <w:rFonts w:asciiTheme="minorHAnsi" w:hAnsiTheme="minorHAnsi" w:cs="Arial"/>
        </w:rPr>
      </w:pPr>
      <w:r w:rsidRPr="00545974">
        <w:rPr>
          <w:rFonts w:asciiTheme="minorHAnsi" w:hAnsiTheme="minorHAnsi" w:cs="Arial"/>
        </w:rPr>
        <w:t>Even when consent has been given, it will not necessarily last forever. Although in most cases consent will last for as long as the processing to which it relates continues, the individual may be able to withdraw consent, depending on the nature of the consent given and the circumstances in the information is collected or used. Withdrawing consent does not affect the validity of anything already done on the</w:t>
      </w:r>
      <w:r w:rsidR="00A37D40" w:rsidRPr="00545974">
        <w:rPr>
          <w:rFonts w:asciiTheme="minorHAnsi" w:hAnsiTheme="minorHAnsi" w:cs="Arial"/>
        </w:rPr>
        <w:t xml:space="preserve"> understanding that consent had </w:t>
      </w:r>
      <w:r w:rsidRPr="00545974">
        <w:rPr>
          <w:rFonts w:asciiTheme="minorHAnsi" w:hAnsiTheme="minorHAnsi" w:cs="Arial"/>
        </w:rPr>
        <w:t>been given.</w:t>
      </w:r>
    </w:p>
    <w:p w14:paraId="08E79DAD" w14:textId="77777777" w:rsidR="00CE2D8F" w:rsidRPr="00545974" w:rsidRDefault="00CE2D8F" w:rsidP="00454D4C">
      <w:pPr>
        <w:spacing w:after="240"/>
        <w:jc w:val="both"/>
        <w:rPr>
          <w:rFonts w:asciiTheme="minorHAnsi" w:hAnsiTheme="minorHAnsi" w:cs="Arial"/>
        </w:rPr>
      </w:pPr>
      <w:r w:rsidRPr="00545974">
        <w:rPr>
          <w:rFonts w:asciiTheme="minorHAnsi" w:hAnsiTheme="minorHAnsi" w:cs="Arial"/>
        </w:rPr>
        <w:t>Whether consent has been given is an issue that should be reviewed as the relationship with an individual develops, or as the individual’s circumstances change.</w:t>
      </w:r>
    </w:p>
    <w:p w14:paraId="08E79DAE" w14:textId="77777777" w:rsidR="00CE2D8F" w:rsidRPr="00545974" w:rsidRDefault="00CE2D8F" w:rsidP="00454D4C">
      <w:pPr>
        <w:spacing w:after="240"/>
        <w:jc w:val="both"/>
        <w:rPr>
          <w:rFonts w:asciiTheme="minorHAnsi" w:hAnsiTheme="minorHAnsi" w:cs="Arial"/>
        </w:rPr>
      </w:pPr>
      <w:r w:rsidRPr="00545974">
        <w:rPr>
          <w:rFonts w:asciiTheme="minorHAnsi" w:hAnsiTheme="minorHAnsi" w:cs="Arial"/>
        </w:rPr>
        <w:t>Consent obtained under duress or on the basis of misleading information does not adequately satisfy the condition for processing.</w:t>
      </w:r>
    </w:p>
    <w:p w14:paraId="08E79DAF" w14:textId="4414EEBF" w:rsidR="00CE2D8F" w:rsidRPr="00545974" w:rsidRDefault="003762A4" w:rsidP="00454D4C">
      <w:pPr>
        <w:spacing w:after="240"/>
        <w:jc w:val="both"/>
        <w:rPr>
          <w:rFonts w:asciiTheme="minorHAnsi" w:hAnsiTheme="minorHAnsi" w:cs="Arial"/>
          <w:b/>
        </w:rPr>
      </w:pPr>
      <w:r w:rsidRPr="00545974">
        <w:rPr>
          <w:rFonts w:asciiTheme="minorHAnsi" w:hAnsiTheme="minorHAnsi" w:cs="Arial"/>
          <w:b/>
        </w:rPr>
        <w:t>The GDPR</w:t>
      </w:r>
      <w:r w:rsidR="00CE2D8F" w:rsidRPr="00545974">
        <w:rPr>
          <w:rFonts w:asciiTheme="minorHAnsi" w:hAnsiTheme="minorHAnsi" w:cs="Arial"/>
          <w:b/>
        </w:rPr>
        <w:t xml:space="preserve"> distinguishes between: </w:t>
      </w:r>
    </w:p>
    <w:p w14:paraId="08E79DB0" w14:textId="77777777" w:rsidR="00CE2D8F" w:rsidRPr="00545974" w:rsidRDefault="00CE2D8F" w:rsidP="00056615">
      <w:pPr>
        <w:numPr>
          <w:ilvl w:val="0"/>
          <w:numId w:val="4"/>
        </w:numPr>
        <w:tabs>
          <w:tab w:val="clear" w:pos="720"/>
          <w:tab w:val="num" w:pos="709"/>
        </w:tabs>
        <w:spacing w:after="67"/>
        <w:ind w:left="709" w:hanging="283"/>
        <w:jc w:val="both"/>
        <w:rPr>
          <w:rFonts w:asciiTheme="minorHAnsi" w:hAnsiTheme="minorHAnsi" w:cs="Arial"/>
        </w:rPr>
      </w:pPr>
      <w:r w:rsidRPr="00545974">
        <w:rPr>
          <w:rFonts w:asciiTheme="minorHAnsi" w:hAnsiTheme="minorHAnsi" w:cs="Arial"/>
        </w:rPr>
        <w:t xml:space="preserve">The nature of the consent required to satisfy the first condition for processing; and </w:t>
      </w:r>
    </w:p>
    <w:p w14:paraId="08E79DB1" w14:textId="77777777" w:rsidR="00CE2D8F" w:rsidRPr="00545974" w:rsidRDefault="00CE2D8F" w:rsidP="00056615">
      <w:pPr>
        <w:numPr>
          <w:ilvl w:val="0"/>
          <w:numId w:val="4"/>
        </w:numPr>
        <w:tabs>
          <w:tab w:val="clear" w:pos="720"/>
          <w:tab w:val="num" w:pos="709"/>
        </w:tabs>
        <w:spacing w:after="67"/>
        <w:ind w:left="709" w:hanging="283"/>
        <w:jc w:val="both"/>
        <w:rPr>
          <w:rFonts w:asciiTheme="minorHAnsi" w:hAnsiTheme="minorHAnsi" w:cs="Arial"/>
        </w:rPr>
      </w:pPr>
      <w:r w:rsidRPr="00545974">
        <w:rPr>
          <w:rFonts w:asciiTheme="minorHAnsi" w:hAnsiTheme="minorHAnsi" w:cs="Arial"/>
        </w:rPr>
        <w:t xml:space="preserve">The nature of the consent required to satisfy the condition for processing sensitive personal data, which </w:t>
      </w:r>
      <w:r w:rsidRPr="00545974">
        <w:rPr>
          <w:rFonts w:asciiTheme="minorHAnsi" w:hAnsiTheme="minorHAnsi" w:cs="Arial"/>
          <w:b/>
        </w:rPr>
        <w:t>must be</w:t>
      </w:r>
      <w:r w:rsidRPr="00545974">
        <w:rPr>
          <w:rFonts w:asciiTheme="minorHAnsi" w:hAnsiTheme="minorHAnsi" w:cs="Arial"/>
        </w:rPr>
        <w:t xml:space="preserve"> “explicit”. </w:t>
      </w:r>
    </w:p>
    <w:p w14:paraId="08E79DB2" w14:textId="44D7BB0C" w:rsidR="00CE2D8F" w:rsidRPr="00545974" w:rsidRDefault="00CE2D8F" w:rsidP="00454D4C">
      <w:pPr>
        <w:spacing w:after="240"/>
        <w:jc w:val="both"/>
        <w:rPr>
          <w:rFonts w:asciiTheme="minorHAnsi" w:hAnsiTheme="minorHAnsi" w:cs="Arial"/>
        </w:rPr>
      </w:pPr>
      <w:r w:rsidRPr="00545974">
        <w:rPr>
          <w:rFonts w:asciiTheme="minorHAnsi" w:hAnsiTheme="minorHAnsi" w:cs="Arial"/>
        </w:rPr>
        <w:t>This suggests that the individual’s consent should be absolutely clear.</w:t>
      </w:r>
      <w:r w:rsidR="005C396D" w:rsidRPr="00545974">
        <w:rPr>
          <w:rFonts w:asciiTheme="minorHAnsi" w:hAnsiTheme="minorHAnsi" w:cs="Arial"/>
        </w:rPr>
        <w:t xml:space="preserve"> </w:t>
      </w:r>
      <w:r w:rsidRPr="00545974">
        <w:rPr>
          <w:rFonts w:asciiTheme="minorHAnsi" w:hAnsiTheme="minorHAnsi" w:cs="Arial"/>
        </w:rPr>
        <w:t xml:space="preserve"> It should cover the specific processing details; the type of information (or even the specific information); the purposes of the processing; and any special aspects that may affect the individual, such as any disclosures that may be made.</w:t>
      </w:r>
    </w:p>
    <w:p w14:paraId="08E79DB3" w14:textId="165FBCE0" w:rsidR="00CE2D8F" w:rsidRPr="00545974" w:rsidRDefault="00CE2D8F" w:rsidP="00454D4C">
      <w:pPr>
        <w:spacing w:after="240"/>
        <w:jc w:val="both"/>
        <w:rPr>
          <w:rFonts w:asciiTheme="minorHAnsi" w:hAnsiTheme="minorHAnsi" w:cs="Arial"/>
        </w:rPr>
      </w:pPr>
      <w:r w:rsidRPr="00545974">
        <w:rPr>
          <w:rFonts w:asciiTheme="minorHAnsi" w:hAnsiTheme="minorHAnsi" w:cs="Arial"/>
        </w:rPr>
        <w:lastRenderedPageBreak/>
        <w:t xml:space="preserve">For these reasons </w:t>
      </w:r>
      <w:r w:rsidR="002414DF" w:rsidRPr="00545974">
        <w:rPr>
          <w:rFonts w:asciiTheme="minorHAnsi" w:hAnsiTheme="minorHAnsi" w:cs="Arial"/>
        </w:rPr>
        <w:t>the CSP</w:t>
      </w:r>
      <w:r w:rsidRPr="00545974">
        <w:rPr>
          <w:rFonts w:asciiTheme="minorHAnsi" w:hAnsiTheme="minorHAnsi" w:cs="Arial"/>
        </w:rPr>
        <w:t xml:space="preserve"> should not rely exclusively on consent to legitimise its processing. </w:t>
      </w:r>
      <w:r w:rsidR="005C396D" w:rsidRPr="00545974">
        <w:rPr>
          <w:rFonts w:asciiTheme="minorHAnsi" w:hAnsiTheme="minorHAnsi" w:cs="Arial"/>
        </w:rPr>
        <w:t xml:space="preserve"> </w:t>
      </w:r>
      <w:r w:rsidRPr="00545974">
        <w:rPr>
          <w:rFonts w:asciiTheme="minorHAnsi" w:hAnsiTheme="minorHAnsi" w:cs="Arial"/>
        </w:rPr>
        <w:t xml:space="preserve">In the Information Commissioner’s Office view it is better to concentrate on making sure individuals are treated fairly rather than on obtaining consent in isolation. </w:t>
      </w:r>
      <w:r w:rsidR="005C396D" w:rsidRPr="00545974">
        <w:rPr>
          <w:rFonts w:asciiTheme="minorHAnsi" w:hAnsiTheme="minorHAnsi" w:cs="Arial"/>
        </w:rPr>
        <w:t xml:space="preserve"> </w:t>
      </w:r>
      <w:r w:rsidRPr="00545974">
        <w:rPr>
          <w:rFonts w:asciiTheme="minorHAnsi" w:hAnsiTheme="minorHAnsi" w:cs="Arial"/>
        </w:rPr>
        <w:t>Consent is the first in the list of conditions for processing set out in the Act, but each condition provides an equally valid basis for processing personal data.</w:t>
      </w:r>
    </w:p>
    <w:p w14:paraId="08E79DB4" w14:textId="77777777" w:rsidR="00CE2D8F" w:rsidRPr="00545974" w:rsidRDefault="00CE2D8F" w:rsidP="00454D4C">
      <w:pPr>
        <w:jc w:val="both"/>
        <w:rPr>
          <w:rFonts w:asciiTheme="minorHAnsi" w:hAnsiTheme="minorHAnsi" w:cs="Arial"/>
        </w:rPr>
      </w:pPr>
    </w:p>
    <w:p w14:paraId="08E79DB5" w14:textId="77777777" w:rsidR="00CE2D8F" w:rsidRPr="00545974" w:rsidRDefault="00CE2D8F" w:rsidP="00454D4C">
      <w:pPr>
        <w:jc w:val="both"/>
        <w:rPr>
          <w:rFonts w:asciiTheme="minorHAnsi" w:hAnsiTheme="minorHAnsi" w:cs="Arial"/>
        </w:rPr>
      </w:pPr>
      <w:r w:rsidRPr="00545974">
        <w:rPr>
          <w:rFonts w:asciiTheme="minorHAnsi" w:hAnsiTheme="minorHAnsi" w:cs="Arial"/>
        </w:rPr>
        <w:t>For further information you can contact the ICO hotline which gives advice to the public and organisations on data protection/confidentiality or visit the link below:-</w:t>
      </w:r>
    </w:p>
    <w:p w14:paraId="08E79DB6" w14:textId="77777777" w:rsidR="00CE2D8F" w:rsidRPr="00545974" w:rsidRDefault="00CE2D8F" w:rsidP="00454D4C">
      <w:pPr>
        <w:jc w:val="both"/>
        <w:rPr>
          <w:rFonts w:asciiTheme="minorHAnsi" w:hAnsiTheme="minorHAnsi" w:cs="Arial"/>
        </w:rPr>
      </w:pPr>
    </w:p>
    <w:p w14:paraId="08E79DB7" w14:textId="358437BF" w:rsidR="00CE2D8F" w:rsidRPr="00545974" w:rsidRDefault="000C3DE9" w:rsidP="00454D4C">
      <w:pPr>
        <w:jc w:val="both"/>
        <w:rPr>
          <w:rFonts w:asciiTheme="minorHAnsi" w:hAnsiTheme="minorHAnsi" w:cs="Arial"/>
        </w:rPr>
      </w:pPr>
      <w:hyperlink r:id="rId11" w:history="1">
        <w:r w:rsidR="00CE2D8F" w:rsidRPr="00545974">
          <w:rPr>
            <w:rStyle w:val="Hyperlink"/>
            <w:rFonts w:asciiTheme="minorHAnsi" w:hAnsiTheme="minorHAnsi" w:cs="Arial"/>
            <w:color w:val="auto"/>
          </w:rPr>
          <w:t>http://www.ico.gov.uk/</w:t>
        </w:r>
      </w:hyperlink>
    </w:p>
    <w:p w14:paraId="08E79DB8" w14:textId="77777777" w:rsidR="00CE2D8F" w:rsidRPr="00545974" w:rsidRDefault="00CE2D8F" w:rsidP="00454D4C">
      <w:pPr>
        <w:jc w:val="both"/>
        <w:rPr>
          <w:rFonts w:asciiTheme="minorHAnsi" w:hAnsiTheme="minorHAnsi" w:cs="Arial"/>
        </w:rPr>
      </w:pPr>
    </w:p>
    <w:p w14:paraId="08E79DB9" w14:textId="77777777" w:rsidR="00CE2D8F" w:rsidRPr="00545974" w:rsidRDefault="00CE2D8F" w:rsidP="00454D4C">
      <w:pPr>
        <w:jc w:val="both"/>
        <w:rPr>
          <w:rFonts w:asciiTheme="minorHAnsi" w:hAnsiTheme="minorHAnsi" w:cs="Arial"/>
        </w:rPr>
      </w:pPr>
    </w:p>
    <w:p w14:paraId="08E79DBA" w14:textId="77777777" w:rsidR="00CE2D8F" w:rsidRPr="00545974" w:rsidRDefault="00CE2D8F" w:rsidP="00454D4C">
      <w:pPr>
        <w:jc w:val="both"/>
        <w:rPr>
          <w:rFonts w:asciiTheme="minorHAnsi" w:hAnsiTheme="minorHAnsi" w:cs="Arial"/>
        </w:rPr>
      </w:pPr>
    </w:p>
    <w:p w14:paraId="08E79DBB" w14:textId="77777777" w:rsidR="00CE2D8F" w:rsidRPr="00545974" w:rsidRDefault="00CE2D8F" w:rsidP="00454D4C">
      <w:pPr>
        <w:jc w:val="both"/>
        <w:rPr>
          <w:rFonts w:asciiTheme="minorHAnsi" w:hAnsiTheme="minorHAnsi" w:cs="Arial"/>
        </w:rPr>
      </w:pPr>
    </w:p>
    <w:p w14:paraId="08E79DBC" w14:textId="77777777" w:rsidR="00CE2D8F" w:rsidRPr="00545974" w:rsidRDefault="00CE2D8F" w:rsidP="00454D4C">
      <w:pPr>
        <w:jc w:val="both"/>
        <w:rPr>
          <w:rFonts w:asciiTheme="minorHAnsi" w:hAnsiTheme="minorHAnsi" w:cs="Arial"/>
        </w:rPr>
        <w:sectPr w:rsidR="00CE2D8F" w:rsidRPr="00545974" w:rsidSect="00F66BF7">
          <w:pgSz w:w="11906" w:h="16838"/>
          <w:pgMar w:top="1440" w:right="1440" w:bottom="1440" w:left="1440" w:header="708" w:footer="708" w:gutter="0"/>
          <w:cols w:space="708"/>
          <w:docGrid w:linePitch="360"/>
        </w:sectPr>
      </w:pPr>
    </w:p>
    <w:p w14:paraId="08E79DBD" w14:textId="6720E784" w:rsidR="00CE2D8F" w:rsidRPr="00545974" w:rsidRDefault="00CE2D8F" w:rsidP="00454D4C">
      <w:pPr>
        <w:pStyle w:val="Heading1"/>
        <w:numPr>
          <w:ilvl w:val="0"/>
          <w:numId w:val="0"/>
        </w:numPr>
        <w:ind w:left="6911" w:firstLine="289"/>
        <w:jc w:val="both"/>
        <w:rPr>
          <w:rFonts w:asciiTheme="minorHAnsi" w:hAnsiTheme="minorHAnsi"/>
        </w:rPr>
      </w:pPr>
      <w:bookmarkStart w:id="31" w:name="_Toc352771618"/>
      <w:bookmarkStart w:id="32" w:name="_Toc352771800"/>
      <w:r w:rsidRPr="00545974">
        <w:rPr>
          <w:rFonts w:asciiTheme="minorHAnsi" w:hAnsiTheme="minorHAnsi"/>
        </w:rPr>
        <w:lastRenderedPageBreak/>
        <w:t>Appendix II</w:t>
      </w:r>
      <w:bookmarkEnd w:id="31"/>
      <w:bookmarkEnd w:id="32"/>
    </w:p>
    <w:p w14:paraId="08E79DBE" w14:textId="5C4161D0" w:rsidR="00CE2D8F" w:rsidRPr="00545974" w:rsidRDefault="00CE2D8F" w:rsidP="00795CF7">
      <w:pPr>
        <w:pStyle w:val="Heading2"/>
        <w:numPr>
          <w:ilvl w:val="0"/>
          <w:numId w:val="0"/>
        </w:numPr>
        <w:ind w:left="142"/>
        <w:jc w:val="both"/>
        <w:rPr>
          <w:rFonts w:asciiTheme="minorHAnsi" w:hAnsiTheme="minorHAnsi"/>
          <w:sz w:val="28"/>
          <w:szCs w:val="28"/>
          <w:u w:val="single"/>
        </w:rPr>
      </w:pPr>
      <w:bookmarkStart w:id="33" w:name="_Toc352771619"/>
      <w:r w:rsidRPr="00545974">
        <w:rPr>
          <w:rFonts w:asciiTheme="minorHAnsi" w:hAnsiTheme="minorHAnsi"/>
          <w:sz w:val="28"/>
          <w:szCs w:val="28"/>
          <w:u w:val="single"/>
        </w:rPr>
        <w:t>Data</w:t>
      </w:r>
      <w:r w:rsidR="000B73F8" w:rsidRPr="00545974">
        <w:rPr>
          <w:rFonts w:asciiTheme="minorHAnsi" w:hAnsiTheme="minorHAnsi"/>
          <w:sz w:val="28"/>
          <w:szCs w:val="28"/>
          <w:u w:val="single"/>
        </w:rPr>
        <w:t xml:space="preserve"> </w:t>
      </w:r>
      <w:r w:rsidRPr="00545974">
        <w:rPr>
          <w:rFonts w:asciiTheme="minorHAnsi" w:hAnsiTheme="minorHAnsi"/>
          <w:sz w:val="28"/>
          <w:szCs w:val="28"/>
          <w:u w:val="single"/>
        </w:rPr>
        <w:t>Access Request Form</w:t>
      </w:r>
      <w:bookmarkEnd w:id="33"/>
    </w:p>
    <w:p w14:paraId="08E79DBF" w14:textId="77777777" w:rsidR="00645B18" w:rsidRPr="00545974" w:rsidRDefault="00645B18" w:rsidP="00454D4C">
      <w:pPr>
        <w:jc w:val="both"/>
        <w:rPr>
          <w:rFonts w:asciiTheme="minorHAnsi" w:hAnsiTheme="minorHAnsi"/>
        </w:rPr>
      </w:pPr>
    </w:p>
    <w:p w14:paraId="08E79DC0" w14:textId="77777777" w:rsidR="00CE2D8F" w:rsidRPr="00545974" w:rsidRDefault="00645B18" w:rsidP="00454D4C">
      <w:pPr>
        <w:ind w:left="1800"/>
        <w:jc w:val="both"/>
        <w:rPr>
          <w:rFonts w:asciiTheme="minorHAnsi" w:hAnsiTheme="minorHAnsi" w:cs="Arial"/>
        </w:rPr>
      </w:pPr>
      <w:r w:rsidRPr="00545974">
        <w:rPr>
          <w:rFonts w:asciiTheme="minorHAnsi" w:hAnsiTheme="minorHAnsi" w:cs="Arial"/>
        </w:rPr>
        <w:t xml:space="preserve"> </w:t>
      </w:r>
    </w:p>
    <w:tbl>
      <w:tblPr>
        <w:tblW w:w="5000" w:type="pct"/>
        <w:tblCellSpacing w:w="0" w:type="dxa"/>
        <w:tblBorders>
          <w:top w:val="outset" w:sz="6" w:space="0" w:color="333333"/>
          <w:left w:val="outset" w:sz="6" w:space="0" w:color="333333"/>
          <w:bottom w:val="outset" w:sz="6" w:space="0" w:color="333333"/>
          <w:right w:val="outset" w:sz="6" w:space="0" w:color="333333"/>
        </w:tblBorders>
        <w:tblCellMar>
          <w:top w:w="75" w:type="dxa"/>
          <w:left w:w="75" w:type="dxa"/>
          <w:bottom w:w="75" w:type="dxa"/>
          <w:right w:w="75" w:type="dxa"/>
        </w:tblCellMar>
        <w:tblLook w:val="00A0" w:firstRow="1" w:lastRow="0" w:firstColumn="1" w:lastColumn="0" w:noHBand="0" w:noVBand="0"/>
      </w:tblPr>
      <w:tblGrid>
        <w:gridCol w:w="9010"/>
      </w:tblGrid>
      <w:tr w:rsidR="00645B18" w:rsidRPr="00545974" w14:paraId="08E79DC2" w14:textId="77777777" w:rsidTr="00F66BF7">
        <w:trPr>
          <w:tblCellSpacing w:w="0" w:type="dxa"/>
        </w:trPr>
        <w:tc>
          <w:tcPr>
            <w:tcW w:w="0" w:type="auto"/>
            <w:tcBorders>
              <w:top w:val="outset" w:sz="6" w:space="0" w:color="333333"/>
              <w:bottom w:val="outset" w:sz="6" w:space="0" w:color="333333"/>
            </w:tcBorders>
            <w:vAlign w:val="center"/>
          </w:tcPr>
          <w:p w14:paraId="08E79DC1" w14:textId="75BA427B" w:rsidR="00645B18" w:rsidRPr="00545974" w:rsidRDefault="00645B18" w:rsidP="002414DF">
            <w:pPr>
              <w:jc w:val="both"/>
              <w:rPr>
                <w:rFonts w:asciiTheme="minorHAnsi" w:hAnsiTheme="minorHAnsi" w:cs="Arial"/>
                <w:b/>
              </w:rPr>
            </w:pPr>
            <w:r w:rsidRPr="00545974">
              <w:rPr>
                <w:rFonts w:asciiTheme="minorHAnsi" w:hAnsiTheme="minorHAnsi" w:cs="Arial"/>
                <w:b/>
                <w:sz w:val="22"/>
                <w:szCs w:val="22"/>
              </w:rPr>
              <w:t>Please note that whilst it is not obligatory to complete this form but information con</w:t>
            </w:r>
            <w:r w:rsidR="003762A4" w:rsidRPr="00545974">
              <w:rPr>
                <w:rFonts w:asciiTheme="minorHAnsi" w:hAnsiTheme="minorHAnsi" w:cs="Arial"/>
                <w:b/>
                <w:sz w:val="22"/>
                <w:szCs w:val="22"/>
              </w:rPr>
              <w:t xml:space="preserve">tained within it would help </w:t>
            </w:r>
            <w:r w:rsidR="002414DF" w:rsidRPr="00545974">
              <w:rPr>
                <w:rFonts w:asciiTheme="minorHAnsi" w:hAnsiTheme="minorHAnsi" w:cs="Arial"/>
                <w:b/>
                <w:sz w:val="22"/>
                <w:szCs w:val="22"/>
              </w:rPr>
              <w:t xml:space="preserve">the Chartered Society of Physiotherapy (CSP) </w:t>
            </w:r>
            <w:r w:rsidRPr="00545974">
              <w:rPr>
                <w:rFonts w:asciiTheme="minorHAnsi" w:hAnsiTheme="minorHAnsi" w:cs="Arial"/>
                <w:b/>
                <w:sz w:val="22"/>
                <w:szCs w:val="22"/>
              </w:rPr>
              <w:t>to respond to your request in the most efficient manner.</w:t>
            </w:r>
          </w:p>
        </w:tc>
      </w:tr>
      <w:tr w:rsidR="00CE2D8F" w:rsidRPr="00545974" w14:paraId="08E79DC4" w14:textId="77777777" w:rsidTr="00F66BF7">
        <w:trPr>
          <w:tblCellSpacing w:w="0" w:type="dxa"/>
        </w:trPr>
        <w:tc>
          <w:tcPr>
            <w:tcW w:w="0" w:type="auto"/>
            <w:tcBorders>
              <w:top w:val="outset" w:sz="6" w:space="0" w:color="333333"/>
              <w:bottom w:val="outset" w:sz="6" w:space="0" w:color="333333"/>
            </w:tcBorders>
            <w:vAlign w:val="center"/>
          </w:tcPr>
          <w:p w14:paraId="08E79DC3" w14:textId="77777777" w:rsidR="00CE2D8F" w:rsidRPr="00545974" w:rsidRDefault="00CE2D8F" w:rsidP="00454D4C">
            <w:pPr>
              <w:jc w:val="both"/>
              <w:rPr>
                <w:rFonts w:asciiTheme="minorHAnsi" w:hAnsiTheme="minorHAnsi" w:cs="Arial"/>
                <w:b/>
              </w:rPr>
            </w:pPr>
            <w:r w:rsidRPr="00545974">
              <w:rPr>
                <w:rFonts w:asciiTheme="minorHAnsi" w:hAnsiTheme="minorHAnsi" w:cs="Arial"/>
                <w:b/>
                <w:sz w:val="22"/>
                <w:szCs w:val="22"/>
              </w:rPr>
              <w:t>Name:</w:t>
            </w:r>
          </w:p>
        </w:tc>
      </w:tr>
      <w:tr w:rsidR="00CE2D8F" w:rsidRPr="00545974" w14:paraId="08E79DC6" w14:textId="77777777" w:rsidTr="00F66BF7">
        <w:trPr>
          <w:tblCellSpacing w:w="0" w:type="dxa"/>
        </w:trPr>
        <w:tc>
          <w:tcPr>
            <w:tcW w:w="0" w:type="auto"/>
            <w:tcBorders>
              <w:top w:val="outset" w:sz="6" w:space="0" w:color="333333"/>
              <w:bottom w:val="outset" w:sz="6" w:space="0" w:color="333333"/>
            </w:tcBorders>
            <w:vAlign w:val="center"/>
          </w:tcPr>
          <w:p w14:paraId="08E79DC5" w14:textId="77777777" w:rsidR="00CE2D8F" w:rsidRPr="00545974" w:rsidRDefault="00CE2D8F" w:rsidP="00454D4C">
            <w:pPr>
              <w:jc w:val="both"/>
              <w:rPr>
                <w:rFonts w:asciiTheme="minorHAnsi" w:hAnsiTheme="minorHAnsi" w:cs="Arial"/>
                <w:b/>
              </w:rPr>
            </w:pPr>
            <w:r w:rsidRPr="00545974">
              <w:rPr>
                <w:rFonts w:asciiTheme="minorHAnsi" w:hAnsiTheme="minorHAnsi" w:cs="Arial"/>
                <w:b/>
                <w:sz w:val="22"/>
                <w:szCs w:val="22"/>
              </w:rPr>
              <w:t>Address:</w:t>
            </w:r>
          </w:p>
        </w:tc>
      </w:tr>
      <w:tr w:rsidR="00CE2D8F" w:rsidRPr="00545974" w14:paraId="08E79DC8" w14:textId="77777777" w:rsidTr="00F66BF7">
        <w:trPr>
          <w:tblCellSpacing w:w="0" w:type="dxa"/>
        </w:trPr>
        <w:tc>
          <w:tcPr>
            <w:tcW w:w="0" w:type="auto"/>
            <w:tcBorders>
              <w:top w:val="outset" w:sz="6" w:space="0" w:color="333333"/>
              <w:bottom w:val="outset" w:sz="6" w:space="0" w:color="333333"/>
            </w:tcBorders>
            <w:vAlign w:val="center"/>
          </w:tcPr>
          <w:p w14:paraId="08E79DC7" w14:textId="100C74C5" w:rsidR="00CE2D8F" w:rsidRPr="00545974" w:rsidRDefault="00CE2C6E" w:rsidP="00454D4C">
            <w:pPr>
              <w:jc w:val="both"/>
              <w:rPr>
                <w:rFonts w:asciiTheme="minorHAnsi" w:hAnsiTheme="minorHAnsi" w:cs="Arial"/>
                <w:b/>
              </w:rPr>
            </w:pPr>
            <w:r w:rsidRPr="00545974">
              <w:rPr>
                <w:rFonts w:asciiTheme="minorHAnsi" w:hAnsiTheme="minorHAnsi" w:cs="Arial"/>
                <w:b/>
                <w:sz w:val="22"/>
                <w:szCs w:val="22"/>
              </w:rPr>
              <w:t>Membership</w:t>
            </w:r>
            <w:r w:rsidR="00CE2D8F" w:rsidRPr="00545974">
              <w:rPr>
                <w:rFonts w:asciiTheme="minorHAnsi" w:hAnsiTheme="minorHAnsi" w:cs="Arial"/>
                <w:b/>
                <w:sz w:val="22"/>
                <w:szCs w:val="22"/>
              </w:rPr>
              <w:t xml:space="preserve"> Number:</w:t>
            </w:r>
          </w:p>
        </w:tc>
      </w:tr>
      <w:tr w:rsidR="00CE2D8F" w:rsidRPr="00545974" w14:paraId="08E79DCA" w14:textId="77777777" w:rsidTr="00F66BF7">
        <w:trPr>
          <w:tblCellSpacing w:w="0" w:type="dxa"/>
        </w:trPr>
        <w:tc>
          <w:tcPr>
            <w:tcW w:w="0" w:type="auto"/>
            <w:tcBorders>
              <w:top w:val="outset" w:sz="6" w:space="0" w:color="333333"/>
              <w:bottom w:val="outset" w:sz="6" w:space="0" w:color="333333"/>
            </w:tcBorders>
            <w:vAlign w:val="center"/>
          </w:tcPr>
          <w:p w14:paraId="08E79DC9" w14:textId="77777777" w:rsidR="00CE2D8F" w:rsidRPr="00545974" w:rsidRDefault="00CE2D8F" w:rsidP="00454D4C">
            <w:pPr>
              <w:jc w:val="both"/>
              <w:rPr>
                <w:rFonts w:asciiTheme="minorHAnsi" w:hAnsiTheme="minorHAnsi" w:cs="Arial"/>
                <w:b/>
              </w:rPr>
            </w:pPr>
            <w:r w:rsidRPr="00545974">
              <w:rPr>
                <w:rFonts w:asciiTheme="minorHAnsi" w:hAnsiTheme="minorHAnsi" w:cs="Arial"/>
                <w:b/>
                <w:sz w:val="22"/>
                <w:szCs w:val="22"/>
              </w:rPr>
              <w:t>Telephone Number:</w:t>
            </w:r>
          </w:p>
        </w:tc>
      </w:tr>
      <w:tr w:rsidR="00CE2D8F" w:rsidRPr="00545974" w14:paraId="08E79DCC" w14:textId="77777777" w:rsidTr="00F66BF7">
        <w:trPr>
          <w:tblCellSpacing w:w="0" w:type="dxa"/>
        </w:trPr>
        <w:tc>
          <w:tcPr>
            <w:tcW w:w="0" w:type="auto"/>
            <w:tcBorders>
              <w:top w:val="outset" w:sz="6" w:space="0" w:color="333333"/>
              <w:bottom w:val="outset" w:sz="6" w:space="0" w:color="333333"/>
            </w:tcBorders>
            <w:vAlign w:val="center"/>
          </w:tcPr>
          <w:p w14:paraId="08E79DCB" w14:textId="4AFBC2E0" w:rsidR="00CE2D8F" w:rsidRPr="00545974" w:rsidRDefault="00CE2D8F" w:rsidP="002414DF">
            <w:pPr>
              <w:jc w:val="both"/>
              <w:rPr>
                <w:rFonts w:asciiTheme="minorHAnsi" w:hAnsiTheme="minorHAnsi" w:cs="Arial"/>
              </w:rPr>
            </w:pPr>
            <w:r w:rsidRPr="00545974">
              <w:rPr>
                <w:rFonts w:asciiTheme="minorHAnsi" w:hAnsiTheme="minorHAnsi" w:cs="Arial"/>
                <w:sz w:val="22"/>
                <w:szCs w:val="22"/>
              </w:rPr>
              <w:t xml:space="preserve">By completing this </w:t>
            </w:r>
            <w:r w:rsidRPr="00545974">
              <w:rPr>
                <w:rStyle w:val="highlight"/>
                <w:rFonts w:asciiTheme="minorHAnsi" w:hAnsiTheme="minorHAnsi" w:cs="Arial"/>
                <w:sz w:val="22"/>
                <w:szCs w:val="22"/>
              </w:rPr>
              <w:t>form</w:t>
            </w:r>
            <w:r w:rsidRPr="00545974">
              <w:rPr>
                <w:rFonts w:asciiTheme="minorHAnsi" w:hAnsiTheme="minorHAnsi" w:cs="Arial"/>
                <w:sz w:val="22"/>
                <w:szCs w:val="22"/>
              </w:rPr>
              <w:t xml:space="preserve"> you are making a </w:t>
            </w:r>
            <w:r w:rsidRPr="00545974">
              <w:rPr>
                <w:rStyle w:val="highlight"/>
                <w:rFonts w:asciiTheme="minorHAnsi" w:hAnsiTheme="minorHAnsi" w:cs="Arial"/>
                <w:sz w:val="22"/>
                <w:szCs w:val="22"/>
              </w:rPr>
              <w:t>request</w:t>
            </w:r>
            <w:r w:rsidR="003762A4" w:rsidRPr="00545974">
              <w:rPr>
                <w:rFonts w:asciiTheme="minorHAnsi" w:hAnsiTheme="minorHAnsi" w:cs="Arial"/>
                <w:sz w:val="22"/>
                <w:szCs w:val="22"/>
              </w:rPr>
              <w:t xml:space="preserve"> under the General Data Protection Regulation</w:t>
            </w:r>
            <w:r w:rsidRPr="00545974">
              <w:rPr>
                <w:rFonts w:asciiTheme="minorHAnsi" w:hAnsiTheme="minorHAnsi" w:cs="Arial"/>
                <w:sz w:val="22"/>
                <w:szCs w:val="22"/>
              </w:rPr>
              <w:t xml:space="preserve"> for i</w:t>
            </w:r>
            <w:r w:rsidR="00184BA4" w:rsidRPr="00545974">
              <w:rPr>
                <w:rFonts w:asciiTheme="minorHAnsi" w:hAnsiTheme="minorHAnsi" w:cs="Arial"/>
                <w:sz w:val="22"/>
                <w:szCs w:val="22"/>
              </w:rPr>
              <w:t xml:space="preserve">nformation held about you by </w:t>
            </w:r>
            <w:r w:rsidR="002414DF" w:rsidRPr="00545974">
              <w:rPr>
                <w:rFonts w:asciiTheme="minorHAnsi" w:hAnsiTheme="minorHAnsi" w:cs="Arial"/>
                <w:sz w:val="22"/>
                <w:szCs w:val="22"/>
              </w:rPr>
              <w:t xml:space="preserve">the CSP </w:t>
            </w:r>
            <w:r w:rsidRPr="00545974">
              <w:rPr>
                <w:rFonts w:asciiTheme="minorHAnsi" w:hAnsiTheme="minorHAnsi" w:cs="Arial"/>
                <w:sz w:val="22"/>
                <w:szCs w:val="22"/>
              </w:rPr>
              <w:t>that you are eligible to receive.</w:t>
            </w:r>
          </w:p>
        </w:tc>
      </w:tr>
      <w:tr w:rsidR="00CE2D8F" w:rsidRPr="00545974" w14:paraId="08E79DD9" w14:textId="77777777" w:rsidTr="00F66BF7">
        <w:trPr>
          <w:trHeight w:val="2580"/>
          <w:tblCellSpacing w:w="0" w:type="dxa"/>
        </w:trPr>
        <w:tc>
          <w:tcPr>
            <w:tcW w:w="0" w:type="auto"/>
            <w:tcBorders>
              <w:top w:val="outset" w:sz="6" w:space="0" w:color="333333"/>
              <w:bottom w:val="outset" w:sz="6" w:space="0" w:color="333333"/>
            </w:tcBorders>
          </w:tcPr>
          <w:p w14:paraId="08E79DCD" w14:textId="77777777" w:rsidR="00CE2D8F" w:rsidRPr="00545974" w:rsidRDefault="00CE2D8F" w:rsidP="00454D4C">
            <w:pPr>
              <w:jc w:val="both"/>
              <w:rPr>
                <w:rFonts w:asciiTheme="minorHAnsi" w:hAnsiTheme="minorHAnsi" w:cs="Arial"/>
                <w:b/>
                <w:bCs/>
              </w:rPr>
            </w:pPr>
            <w:r w:rsidRPr="00545974">
              <w:rPr>
                <w:rFonts w:asciiTheme="minorHAnsi" w:hAnsiTheme="minorHAnsi" w:cs="Arial"/>
                <w:b/>
                <w:bCs/>
                <w:sz w:val="22"/>
                <w:szCs w:val="22"/>
              </w:rPr>
              <w:t>Required information:</w:t>
            </w:r>
          </w:p>
          <w:p w14:paraId="08E79DCE" w14:textId="77777777" w:rsidR="00CE2D8F" w:rsidRPr="00545974" w:rsidRDefault="00CE2D8F" w:rsidP="00454D4C">
            <w:pPr>
              <w:jc w:val="both"/>
              <w:rPr>
                <w:rFonts w:asciiTheme="minorHAnsi" w:hAnsiTheme="minorHAnsi" w:cs="Arial"/>
                <w:b/>
                <w:bCs/>
              </w:rPr>
            </w:pPr>
          </w:p>
          <w:p w14:paraId="08E79DCF" w14:textId="77777777" w:rsidR="00CE2D8F" w:rsidRPr="00545974" w:rsidRDefault="00CE2D8F" w:rsidP="00454D4C">
            <w:pPr>
              <w:jc w:val="both"/>
              <w:rPr>
                <w:rFonts w:asciiTheme="minorHAnsi" w:hAnsiTheme="minorHAnsi" w:cs="Arial"/>
                <w:b/>
                <w:bCs/>
              </w:rPr>
            </w:pPr>
          </w:p>
          <w:p w14:paraId="08E79DD0" w14:textId="77777777" w:rsidR="00CE2D8F" w:rsidRPr="00545974" w:rsidRDefault="00CE2D8F" w:rsidP="00454D4C">
            <w:pPr>
              <w:jc w:val="both"/>
              <w:rPr>
                <w:rFonts w:asciiTheme="minorHAnsi" w:hAnsiTheme="minorHAnsi" w:cs="Arial"/>
                <w:b/>
                <w:bCs/>
              </w:rPr>
            </w:pPr>
          </w:p>
          <w:p w14:paraId="08E79DD1" w14:textId="77777777" w:rsidR="00CE2D8F" w:rsidRPr="00545974" w:rsidRDefault="00CE2D8F" w:rsidP="00454D4C">
            <w:pPr>
              <w:jc w:val="both"/>
              <w:rPr>
                <w:rFonts w:asciiTheme="minorHAnsi" w:hAnsiTheme="minorHAnsi" w:cs="Arial"/>
                <w:b/>
                <w:bCs/>
              </w:rPr>
            </w:pPr>
          </w:p>
          <w:p w14:paraId="08E79DD2" w14:textId="77777777" w:rsidR="00CE2D8F" w:rsidRPr="00545974" w:rsidRDefault="00CE2D8F" w:rsidP="00454D4C">
            <w:pPr>
              <w:jc w:val="both"/>
              <w:rPr>
                <w:rFonts w:asciiTheme="minorHAnsi" w:hAnsiTheme="minorHAnsi" w:cs="Arial"/>
                <w:b/>
                <w:bCs/>
              </w:rPr>
            </w:pPr>
          </w:p>
          <w:p w14:paraId="08E79DD3" w14:textId="77777777" w:rsidR="00CE2D8F" w:rsidRPr="00545974" w:rsidRDefault="00CE2D8F" w:rsidP="00454D4C">
            <w:pPr>
              <w:jc w:val="both"/>
              <w:rPr>
                <w:rFonts w:asciiTheme="minorHAnsi" w:hAnsiTheme="minorHAnsi" w:cs="Arial"/>
                <w:b/>
                <w:bCs/>
              </w:rPr>
            </w:pPr>
          </w:p>
          <w:p w14:paraId="08E79DD4" w14:textId="77777777" w:rsidR="00CE2D8F" w:rsidRPr="00545974" w:rsidRDefault="00CE2D8F" w:rsidP="00454D4C">
            <w:pPr>
              <w:jc w:val="both"/>
              <w:rPr>
                <w:rFonts w:asciiTheme="minorHAnsi" w:hAnsiTheme="minorHAnsi" w:cs="Arial"/>
                <w:b/>
                <w:bCs/>
              </w:rPr>
            </w:pPr>
          </w:p>
          <w:p w14:paraId="08E79DD5" w14:textId="77777777" w:rsidR="00CE2D8F" w:rsidRPr="00545974" w:rsidRDefault="00CE2D8F" w:rsidP="00454D4C">
            <w:pPr>
              <w:jc w:val="both"/>
              <w:rPr>
                <w:rFonts w:asciiTheme="minorHAnsi" w:hAnsiTheme="minorHAnsi" w:cs="Arial"/>
                <w:b/>
                <w:bCs/>
              </w:rPr>
            </w:pPr>
          </w:p>
          <w:p w14:paraId="08E79DD6" w14:textId="77777777" w:rsidR="00CE2D8F" w:rsidRPr="00545974" w:rsidRDefault="00CE2D8F" w:rsidP="00454D4C">
            <w:pPr>
              <w:jc w:val="both"/>
              <w:rPr>
                <w:rFonts w:asciiTheme="minorHAnsi" w:hAnsiTheme="minorHAnsi" w:cs="Arial"/>
                <w:b/>
                <w:bCs/>
              </w:rPr>
            </w:pPr>
          </w:p>
          <w:p w14:paraId="08E79DD7" w14:textId="77777777" w:rsidR="00CE2D8F" w:rsidRPr="00545974" w:rsidRDefault="00CE2D8F" w:rsidP="00454D4C">
            <w:pPr>
              <w:jc w:val="both"/>
              <w:rPr>
                <w:rFonts w:asciiTheme="minorHAnsi" w:hAnsiTheme="minorHAnsi" w:cs="Arial"/>
                <w:b/>
                <w:bCs/>
              </w:rPr>
            </w:pPr>
          </w:p>
          <w:p w14:paraId="08E79DD8" w14:textId="77777777" w:rsidR="00CE2D8F" w:rsidRPr="00545974" w:rsidRDefault="00CE2D8F" w:rsidP="00454D4C">
            <w:pPr>
              <w:jc w:val="both"/>
              <w:rPr>
                <w:rFonts w:asciiTheme="minorHAnsi" w:hAnsiTheme="minorHAnsi" w:cs="Arial"/>
              </w:rPr>
            </w:pPr>
          </w:p>
        </w:tc>
      </w:tr>
      <w:tr w:rsidR="00CE2D8F" w:rsidRPr="00545974" w14:paraId="08E79DDD" w14:textId="77777777" w:rsidTr="00F66BF7">
        <w:trPr>
          <w:tblCellSpacing w:w="0" w:type="dxa"/>
        </w:trPr>
        <w:tc>
          <w:tcPr>
            <w:tcW w:w="0" w:type="auto"/>
            <w:tcBorders>
              <w:top w:val="outset" w:sz="6" w:space="0" w:color="333333"/>
              <w:bottom w:val="outset" w:sz="6" w:space="0" w:color="333333"/>
            </w:tcBorders>
            <w:vAlign w:val="center"/>
          </w:tcPr>
          <w:p w14:paraId="08E79DDA" w14:textId="1FC6E9FE" w:rsidR="00CE2D8F" w:rsidRPr="00545974" w:rsidRDefault="00CE2D8F" w:rsidP="00454D4C">
            <w:pPr>
              <w:pStyle w:val="body"/>
              <w:jc w:val="both"/>
              <w:rPr>
                <w:rFonts w:asciiTheme="minorHAnsi" w:hAnsiTheme="minorHAnsi" w:cs="Arial"/>
              </w:rPr>
            </w:pPr>
            <w:r w:rsidRPr="00545974">
              <w:rPr>
                <w:rFonts w:asciiTheme="minorHAnsi" w:hAnsiTheme="minorHAnsi" w:cs="Arial"/>
                <w:sz w:val="22"/>
                <w:szCs w:val="22"/>
              </w:rPr>
              <w:t xml:space="preserve">By signing below you indicate that you are the </w:t>
            </w:r>
            <w:r w:rsidRPr="00545974">
              <w:rPr>
                <w:rStyle w:val="highlight"/>
                <w:rFonts w:asciiTheme="minorHAnsi" w:hAnsiTheme="minorHAnsi" w:cs="Arial"/>
                <w:sz w:val="22"/>
                <w:szCs w:val="22"/>
              </w:rPr>
              <w:t>data</w:t>
            </w:r>
            <w:r w:rsidRPr="00545974">
              <w:rPr>
                <w:rFonts w:asciiTheme="minorHAnsi" w:hAnsiTheme="minorHAnsi" w:cs="Arial"/>
                <w:sz w:val="22"/>
                <w:szCs w:val="22"/>
              </w:rPr>
              <w:t xml:space="preserve"> subject named above. </w:t>
            </w:r>
            <w:r w:rsidR="002414DF" w:rsidRPr="00545974">
              <w:rPr>
                <w:rFonts w:asciiTheme="minorHAnsi" w:hAnsiTheme="minorHAnsi" w:cs="Arial"/>
                <w:sz w:val="22"/>
                <w:szCs w:val="22"/>
              </w:rPr>
              <w:t>The CSP</w:t>
            </w:r>
            <w:r w:rsidR="00625F75" w:rsidRPr="00545974">
              <w:rPr>
                <w:rFonts w:asciiTheme="minorHAnsi" w:hAnsiTheme="minorHAnsi" w:cs="Arial"/>
                <w:sz w:val="22"/>
                <w:szCs w:val="22"/>
              </w:rPr>
              <w:t xml:space="preserve"> </w:t>
            </w:r>
            <w:r w:rsidRPr="00545974">
              <w:rPr>
                <w:rFonts w:asciiTheme="minorHAnsi" w:hAnsiTheme="minorHAnsi" w:cs="Arial"/>
                <w:sz w:val="22"/>
                <w:szCs w:val="22"/>
              </w:rPr>
              <w:t xml:space="preserve">cannot accept </w:t>
            </w:r>
            <w:r w:rsidRPr="00545974">
              <w:rPr>
                <w:rStyle w:val="highlight"/>
                <w:rFonts w:asciiTheme="minorHAnsi" w:hAnsiTheme="minorHAnsi" w:cs="Arial"/>
                <w:sz w:val="22"/>
                <w:szCs w:val="22"/>
              </w:rPr>
              <w:t>requests</w:t>
            </w:r>
            <w:r w:rsidRPr="00545974">
              <w:rPr>
                <w:rFonts w:asciiTheme="minorHAnsi" w:hAnsiTheme="minorHAnsi" w:cs="Arial"/>
                <w:sz w:val="22"/>
                <w:szCs w:val="22"/>
              </w:rPr>
              <w:t xml:space="preserve"> from anyone else such as family </w:t>
            </w:r>
            <w:r w:rsidR="006E052D" w:rsidRPr="00545974">
              <w:rPr>
                <w:rFonts w:asciiTheme="minorHAnsi" w:hAnsiTheme="minorHAnsi" w:cs="Arial"/>
                <w:sz w:val="22"/>
                <w:szCs w:val="22"/>
              </w:rPr>
              <w:t>clients</w:t>
            </w:r>
            <w:r w:rsidRPr="00545974">
              <w:rPr>
                <w:rFonts w:asciiTheme="minorHAnsi" w:hAnsiTheme="minorHAnsi" w:cs="Arial"/>
                <w:sz w:val="22"/>
                <w:szCs w:val="22"/>
              </w:rPr>
              <w:t xml:space="preserve"> regarding your personal </w:t>
            </w:r>
            <w:r w:rsidRPr="00545974">
              <w:rPr>
                <w:rStyle w:val="highlight"/>
                <w:rFonts w:asciiTheme="minorHAnsi" w:hAnsiTheme="minorHAnsi" w:cs="Arial"/>
                <w:sz w:val="22"/>
                <w:szCs w:val="22"/>
              </w:rPr>
              <w:t>data</w:t>
            </w:r>
            <w:r w:rsidRPr="00545974">
              <w:rPr>
                <w:rFonts w:asciiTheme="minorHAnsi" w:hAnsiTheme="minorHAnsi" w:cs="Arial"/>
                <w:sz w:val="22"/>
                <w:szCs w:val="22"/>
              </w:rPr>
              <w:t xml:space="preserve">. We may need to contact you for further identifying information before </w:t>
            </w:r>
            <w:r w:rsidR="00410408" w:rsidRPr="00545974">
              <w:rPr>
                <w:rFonts w:asciiTheme="minorHAnsi" w:hAnsiTheme="minorHAnsi" w:cs="Arial"/>
                <w:sz w:val="22"/>
                <w:szCs w:val="22"/>
              </w:rPr>
              <w:t>with</w:t>
            </w:r>
            <w:r w:rsidRPr="00545974">
              <w:rPr>
                <w:rFonts w:asciiTheme="minorHAnsi" w:hAnsiTheme="minorHAnsi" w:cs="Arial"/>
                <w:sz w:val="22"/>
                <w:szCs w:val="22"/>
              </w:rPr>
              <w:t xml:space="preserve"> your </w:t>
            </w:r>
            <w:r w:rsidRPr="00545974">
              <w:rPr>
                <w:rStyle w:val="highlight"/>
                <w:rFonts w:asciiTheme="minorHAnsi" w:hAnsiTheme="minorHAnsi" w:cs="Arial"/>
                <w:sz w:val="22"/>
                <w:szCs w:val="22"/>
              </w:rPr>
              <w:t>request</w:t>
            </w:r>
            <w:r w:rsidRPr="00545974">
              <w:rPr>
                <w:rFonts w:asciiTheme="minorHAnsi" w:hAnsiTheme="minorHAnsi" w:cs="Arial"/>
                <w:sz w:val="22"/>
                <w:szCs w:val="22"/>
              </w:rPr>
              <w:t xml:space="preserve">. You warrant that you are the </w:t>
            </w:r>
            <w:r w:rsidRPr="00545974">
              <w:rPr>
                <w:rStyle w:val="highlight"/>
                <w:rFonts w:asciiTheme="minorHAnsi" w:hAnsiTheme="minorHAnsi" w:cs="Arial"/>
                <w:sz w:val="22"/>
                <w:szCs w:val="22"/>
              </w:rPr>
              <w:t>data</w:t>
            </w:r>
            <w:r w:rsidRPr="00545974">
              <w:rPr>
                <w:rFonts w:asciiTheme="minorHAnsi" w:hAnsiTheme="minorHAnsi" w:cs="Arial"/>
                <w:sz w:val="22"/>
                <w:szCs w:val="22"/>
              </w:rPr>
              <w:t xml:space="preserve"> subject and will fully indemnify us for all losses, cost and expenses if you are not.</w:t>
            </w:r>
          </w:p>
          <w:p w14:paraId="08E79DDB" w14:textId="3FD02585" w:rsidR="00CE2D8F" w:rsidRPr="00545974" w:rsidRDefault="00CE2D8F" w:rsidP="00454D4C">
            <w:pPr>
              <w:pStyle w:val="body"/>
              <w:jc w:val="both"/>
              <w:rPr>
                <w:rFonts w:asciiTheme="minorHAnsi" w:hAnsiTheme="minorHAnsi" w:cs="Arial"/>
              </w:rPr>
            </w:pPr>
            <w:r w:rsidRPr="00545974">
              <w:rPr>
                <w:rFonts w:asciiTheme="minorHAnsi" w:hAnsiTheme="minorHAnsi" w:cs="Arial"/>
                <w:sz w:val="22"/>
                <w:szCs w:val="22"/>
              </w:rPr>
              <w:t xml:space="preserve">Please return this </w:t>
            </w:r>
            <w:r w:rsidRPr="00545974">
              <w:rPr>
                <w:rStyle w:val="highlight"/>
                <w:rFonts w:asciiTheme="minorHAnsi" w:hAnsiTheme="minorHAnsi" w:cs="Arial"/>
                <w:sz w:val="22"/>
                <w:szCs w:val="22"/>
              </w:rPr>
              <w:t>form</w:t>
            </w:r>
            <w:r w:rsidR="00184BA4" w:rsidRPr="00545974">
              <w:rPr>
                <w:rFonts w:asciiTheme="minorHAnsi" w:hAnsiTheme="minorHAnsi" w:cs="Arial"/>
                <w:sz w:val="22"/>
                <w:szCs w:val="22"/>
              </w:rPr>
              <w:t xml:space="preserve"> to </w:t>
            </w:r>
            <w:r w:rsidR="005C396D" w:rsidRPr="00545974">
              <w:rPr>
                <w:rFonts w:asciiTheme="minorHAnsi" w:hAnsiTheme="minorHAnsi" w:cs="Arial"/>
                <w:i/>
                <w:sz w:val="22"/>
                <w:szCs w:val="22"/>
              </w:rPr>
              <w:t xml:space="preserve">the </w:t>
            </w:r>
            <w:r w:rsidR="005C396D" w:rsidRPr="00545974">
              <w:rPr>
                <w:rFonts w:asciiTheme="minorHAnsi" w:hAnsiTheme="minorHAnsi" w:cs="Arial"/>
                <w:b/>
                <w:sz w:val="22"/>
                <w:szCs w:val="22"/>
              </w:rPr>
              <w:t>Data Protection Officer at</w:t>
            </w:r>
            <w:r w:rsidR="002414DF" w:rsidRPr="00545974">
              <w:rPr>
                <w:rFonts w:asciiTheme="minorHAnsi" w:hAnsiTheme="minorHAnsi" w:cs="Arial"/>
                <w:b/>
                <w:sz w:val="22"/>
                <w:szCs w:val="22"/>
              </w:rPr>
              <w:t xml:space="preserve"> CSP Headquarters, 14 Bedford Road, London, WC1R 4ED </w:t>
            </w:r>
            <w:hyperlink r:id="rId12" w:history="1">
              <w:r w:rsidR="002414DF" w:rsidRPr="00545974">
                <w:rPr>
                  <w:rStyle w:val="Hyperlink"/>
                  <w:rFonts w:asciiTheme="minorHAnsi" w:hAnsiTheme="minorHAnsi" w:cs="Arial"/>
                  <w:b/>
                  <w:color w:val="auto"/>
                  <w:sz w:val="22"/>
                  <w:szCs w:val="22"/>
                </w:rPr>
                <w:t>data.protection@csp.org.uk</w:t>
              </w:r>
            </w:hyperlink>
            <w:r w:rsidR="002414DF" w:rsidRPr="00545974">
              <w:rPr>
                <w:rFonts w:asciiTheme="minorHAnsi" w:hAnsiTheme="minorHAnsi" w:cs="Arial"/>
                <w:b/>
                <w:sz w:val="22"/>
                <w:szCs w:val="22"/>
              </w:rPr>
              <w:t xml:space="preserve"> </w:t>
            </w:r>
          </w:p>
          <w:p w14:paraId="08E79DDC" w14:textId="11D92F2A" w:rsidR="00CE2D8F" w:rsidRPr="00545974" w:rsidRDefault="00CE2D8F" w:rsidP="003762A4">
            <w:pPr>
              <w:pStyle w:val="body"/>
              <w:jc w:val="both"/>
              <w:rPr>
                <w:rFonts w:asciiTheme="minorHAnsi" w:hAnsiTheme="minorHAnsi" w:cs="Arial"/>
              </w:rPr>
            </w:pPr>
            <w:r w:rsidRPr="00545974">
              <w:rPr>
                <w:rFonts w:asciiTheme="minorHAnsi" w:hAnsiTheme="minorHAnsi" w:cs="Arial"/>
                <w:sz w:val="22"/>
                <w:szCs w:val="22"/>
              </w:rPr>
              <w:t xml:space="preserve">Please allow </w:t>
            </w:r>
            <w:r w:rsidR="003762A4" w:rsidRPr="00545974">
              <w:rPr>
                <w:rFonts w:asciiTheme="minorHAnsi" w:hAnsiTheme="minorHAnsi" w:cs="Arial"/>
                <w:sz w:val="22"/>
                <w:szCs w:val="22"/>
              </w:rPr>
              <w:t>3</w:t>
            </w:r>
            <w:r w:rsidRPr="00545974">
              <w:rPr>
                <w:rFonts w:asciiTheme="minorHAnsi" w:hAnsiTheme="minorHAnsi" w:cs="Arial"/>
                <w:sz w:val="22"/>
                <w:szCs w:val="22"/>
              </w:rPr>
              <w:t>0 days for a reply.</w:t>
            </w:r>
          </w:p>
        </w:tc>
      </w:tr>
      <w:tr w:rsidR="00CE2D8F" w:rsidRPr="00545974" w14:paraId="08E79DE1" w14:textId="77777777" w:rsidTr="00F66BF7">
        <w:trPr>
          <w:tblCellSpacing w:w="0" w:type="dxa"/>
        </w:trPr>
        <w:tc>
          <w:tcPr>
            <w:tcW w:w="0" w:type="auto"/>
            <w:tcBorders>
              <w:top w:val="outset" w:sz="6" w:space="0" w:color="333333"/>
              <w:bottom w:val="outset" w:sz="6" w:space="0" w:color="333333"/>
            </w:tcBorders>
            <w:shd w:val="clear" w:color="auto" w:fill="ECECEC"/>
            <w:vAlign w:val="center"/>
          </w:tcPr>
          <w:p w14:paraId="08E79DDE" w14:textId="77777777" w:rsidR="00CE2D8F" w:rsidRPr="00545974" w:rsidRDefault="00CE2D8F" w:rsidP="00454D4C">
            <w:pPr>
              <w:jc w:val="both"/>
              <w:rPr>
                <w:rFonts w:asciiTheme="minorHAnsi" w:hAnsiTheme="minorHAnsi" w:cs="Arial"/>
                <w:b/>
                <w:bCs/>
              </w:rPr>
            </w:pPr>
            <w:r w:rsidRPr="00545974">
              <w:rPr>
                <w:rStyle w:val="highlight"/>
                <w:rFonts w:asciiTheme="minorHAnsi" w:hAnsiTheme="minorHAnsi" w:cs="Arial"/>
                <w:b/>
                <w:bCs/>
                <w:sz w:val="22"/>
                <w:szCs w:val="22"/>
              </w:rPr>
              <w:t>Data</w:t>
            </w:r>
            <w:r w:rsidRPr="00545974">
              <w:rPr>
                <w:rFonts w:asciiTheme="minorHAnsi" w:hAnsiTheme="minorHAnsi" w:cs="Arial"/>
                <w:b/>
                <w:bCs/>
                <w:sz w:val="22"/>
                <w:szCs w:val="22"/>
              </w:rPr>
              <w:t xml:space="preserve"> subject's signature and date</w:t>
            </w:r>
          </w:p>
          <w:p w14:paraId="08E79DDF" w14:textId="77777777" w:rsidR="00CE2D8F" w:rsidRPr="00545974" w:rsidRDefault="00CE2D8F" w:rsidP="00454D4C">
            <w:pPr>
              <w:jc w:val="both"/>
              <w:rPr>
                <w:rFonts w:asciiTheme="minorHAnsi" w:hAnsiTheme="minorHAnsi" w:cs="Arial"/>
                <w:b/>
                <w:bCs/>
              </w:rPr>
            </w:pPr>
          </w:p>
          <w:p w14:paraId="08E79DE0" w14:textId="77777777" w:rsidR="00CE2D8F" w:rsidRPr="00545974" w:rsidRDefault="00CE2D8F" w:rsidP="00454D4C">
            <w:pPr>
              <w:jc w:val="both"/>
              <w:rPr>
                <w:rFonts w:asciiTheme="minorHAnsi" w:hAnsiTheme="minorHAnsi" w:cs="Arial"/>
                <w:sz w:val="20"/>
                <w:szCs w:val="20"/>
              </w:rPr>
            </w:pPr>
            <w:r w:rsidRPr="00545974">
              <w:rPr>
                <w:rFonts w:asciiTheme="minorHAnsi" w:hAnsiTheme="minorHAnsi" w:cs="Arial"/>
                <w:sz w:val="22"/>
                <w:szCs w:val="22"/>
              </w:rPr>
              <w:lastRenderedPageBreak/>
              <w:t> </w:t>
            </w:r>
          </w:p>
        </w:tc>
      </w:tr>
    </w:tbl>
    <w:p w14:paraId="08E79DE2" w14:textId="77777777" w:rsidR="00CE2D8F" w:rsidRPr="00545974" w:rsidRDefault="00CE2D8F" w:rsidP="00454D4C">
      <w:pPr>
        <w:ind w:left="720"/>
        <w:jc w:val="both"/>
        <w:rPr>
          <w:rFonts w:asciiTheme="minorHAnsi" w:hAnsiTheme="minorHAnsi" w:cs="Arial"/>
        </w:rPr>
      </w:pPr>
    </w:p>
    <w:p w14:paraId="08E79DE3" w14:textId="77777777" w:rsidR="00CE2D8F" w:rsidRPr="00545974" w:rsidRDefault="00CE2D8F" w:rsidP="00454D4C">
      <w:pPr>
        <w:jc w:val="both"/>
        <w:rPr>
          <w:rFonts w:asciiTheme="minorHAnsi" w:hAnsiTheme="minorHAnsi"/>
        </w:rPr>
      </w:pPr>
    </w:p>
    <w:p w14:paraId="3ED98C8B" w14:textId="77777777" w:rsidR="00795CF7" w:rsidRPr="00545974" w:rsidRDefault="00795CF7" w:rsidP="00454D4C">
      <w:pPr>
        <w:jc w:val="both"/>
        <w:rPr>
          <w:rFonts w:asciiTheme="minorHAnsi" w:hAnsiTheme="minorHAnsi"/>
        </w:rPr>
      </w:pPr>
    </w:p>
    <w:p w14:paraId="3AF17FB2" w14:textId="77777777" w:rsidR="00795CF7" w:rsidRPr="00545974" w:rsidRDefault="00795CF7" w:rsidP="00454D4C">
      <w:pPr>
        <w:jc w:val="both"/>
        <w:rPr>
          <w:rFonts w:asciiTheme="minorHAnsi" w:hAnsiTheme="minorHAnsi"/>
        </w:rPr>
      </w:pPr>
    </w:p>
    <w:p w14:paraId="5DBCA947" w14:textId="77777777" w:rsidR="00795CF7" w:rsidRPr="00545974" w:rsidRDefault="00795CF7" w:rsidP="00454D4C">
      <w:pPr>
        <w:jc w:val="both"/>
        <w:rPr>
          <w:rFonts w:asciiTheme="minorHAnsi" w:hAnsiTheme="minorHAnsi"/>
        </w:rPr>
      </w:pPr>
    </w:p>
    <w:p w14:paraId="29B6EBED" w14:textId="46B76283" w:rsidR="00795CF7" w:rsidRPr="00545974" w:rsidRDefault="00795CF7" w:rsidP="00795CF7">
      <w:pPr>
        <w:jc w:val="right"/>
        <w:rPr>
          <w:rFonts w:asciiTheme="minorHAnsi" w:hAnsiTheme="minorHAnsi"/>
          <w:b/>
          <w:sz w:val="28"/>
          <w:szCs w:val="28"/>
        </w:rPr>
      </w:pPr>
      <w:r w:rsidRPr="00545974">
        <w:rPr>
          <w:rFonts w:asciiTheme="minorHAnsi" w:hAnsiTheme="minorHAnsi"/>
          <w:b/>
          <w:sz w:val="28"/>
          <w:szCs w:val="28"/>
        </w:rPr>
        <w:t>Appendix III</w:t>
      </w:r>
    </w:p>
    <w:p w14:paraId="6985A27C" w14:textId="77777777" w:rsidR="00795CF7" w:rsidRPr="00545974" w:rsidRDefault="00795CF7" w:rsidP="00454D4C">
      <w:pPr>
        <w:jc w:val="both"/>
        <w:rPr>
          <w:rFonts w:asciiTheme="minorHAnsi" w:hAnsiTheme="minorHAnsi"/>
        </w:rPr>
      </w:pPr>
    </w:p>
    <w:p w14:paraId="044B11E9" w14:textId="2E994B3D" w:rsidR="00795CF7" w:rsidRPr="00545974" w:rsidRDefault="00795CF7" w:rsidP="00454D4C">
      <w:pPr>
        <w:jc w:val="both"/>
        <w:rPr>
          <w:rFonts w:asciiTheme="minorHAnsi" w:hAnsiTheme="minorHAnsi"/>
          <w:b/>
          <w:sz w:val="28"/>
          <w:szCs w:val="28"/>
          <w:u w:val="single"/>
        </w:rPr>
      </w:pPr>
      <w:r w:rsidRPr="00545974">
        <w:rPr>
          <w:rFonts w:asciiTheme="minorHAnsi" w:hAnsiTheme="minorHAnsi"/>
          <w:b/>
          <w:sz w:val="28"/>
          <w:szCs w:val="28"/>
          <w:u w:val="single"/>
        </w:rPr>
        <w:t>Subject Access Requests – Further Information</w:t>
      </w:r>
    </w:p>
    <w:p w14:paraId="54788529" w14:textId="77777777" w:rsidR="00795CF7" w:rsidRPr="00545974" w:rsidRDefault="00795CF7" w:rsidP="00454D4C">
      <w:pPr>
        <w:jc w:val="both"/>
        <w:rPr>
          <w:rFonts w:asciiTheme="minorHAnsi" w:hAnsiTheme="minorHAnsi"/>
        </w:rPr>
      </w:pPr>
    </w:p>
    <w:p w14:paraId="32402B9E" w14:textId="020BDF2D" w:rsidR="00795CF7" w:rsidRPr="00545974" w:rsidRDefault="00795CF7" w:rsidP="00056615">
      <w:pPr>
        <w:pStyle w:val="Heading2"/>
        <w:numPr>
          <w:ilvl w:val="0"/>
          <w:numId w:val="23"/>
        </w:numPr>
        <w:ind w:hanging="720"/>
        <w:rPr>
          <w:rFonts w:asciiTheme="minorHAnsi" w:hAnsiTheme="minorHAnsi" w:cs="Arial"/>
        </w:rPr>
      </w:pPr>
      <w:bookmarkStart w:id="34" w:name="_Toc352771604"/>
      <w:r w:rsidRPr="00545974">
        <w:rPr>
          <w:rFonts w:asciiTheme="minorHAnsi" w:hAnsiTheme="minorHAnsi" w:cs="Arial"/>
        </w:rPr>
        <w:t>What is a valid subject access request?</w:t>
      </w:r>
      <w:bookmarkEnd w:id="34"/>
    </w:p>
    <w:p w14:paraId="62D615C0" w14:textId="06119059" w:rsidR="00795CF7" w:rsidRPr="00545974" w:rsidRDefault="00D17949" w:rsidP="005C396D">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t>It must be in writing</w:t>
      </w:r>
      <w:r w:rsidR="00795CF7" w:rsidRPr="00545974">
        <w:rPr>
          <w:rFonts w:asciiTheme="minorHAnsi" w:hAnsiTheme="minorHAnsi" w:cs="Arial"/>
        </w:rPr>
        <w:t>.</w:t>
      </w:r>
      <w:r w:rsidRPr="00545974">
        <w:rPr>
          <w:rFonts w:asciiTheme="minorHAnsi" w:hAnsiTheme="minorHAnsi" w:cs="Arial"/>
        </w:rPr>
        <w:t xml:space="preserve">  </w:t>
      </w:r>
      <w:r w:rsidR="00795CF7" w:rsidRPr="00545974">
        <w:rPr>
          <w:rFonts w:asciiTheme="minorHAnsi" w:hAnsiTheme="minorHAnsi" w:cs="Arial"/>
        </w:rPr>
        <w:t xml:space="preserve">A request sent by e-mail or fax is as valid as one sent in hard copy. Reasonable adjustments should be made if a disabled person finds it impossible or unreasonably difficult to make a subject </w:t>
      </w:r>
      <w:r w:rsidR="00056615" w:rsidRPr="00545974">
        <w:rPr>
          <w:rFonts w:asciiTheme="minorHAnsi" w:hAnsiTheme="minorHAnsi" w:cs="Arial"/>
        </w:rPr>
        <w:t>access request in writing.</w:t>
      </w:r>
    </w:p>
    <w:p w14:paraId="4A0D6049" w14:textId="02E7FF3F" w:rsidR="00795CF7" w:rsidRPr="00545974" w:rsidRDefault="00795CF7" w:rsidP="005C396D">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t>It must request access to their personal information (held either manually or electronically) and not to inform</w:t>
      </w:r>
      <w:r w:rsidR="00056615" w:rsidRPr="00545974">
        <w:rPr>
          <w:rFonts w:asciiTheme="minorHAnsi" w:hAnsiTheme="minorHAnsi" w:cs="Arial"/>
        </w:rPr>
        <w:t>ation relating to other people.</w:t>
      </w:r>
    </w:p>
    <w:p w14:paraId="7E339BD2" w14:textId="25BCD6D0" w:rsidR="00795CF7" w:rsidRPr="00545974" w:rsidRDefault="00795CF7" w:rsidP="005C396D">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t xml:space="preserve">If a </w:t>
      </w:r>
      <w:r w:rsidR="00CC5E69" w:rsidRPr="00545974">
        <w:rPr>
          <w:rFonts w:asciiTheme="minorHAnsi" w:hAnsiTheme="minorHAnsi" w:cs="Arial"/>
        </w:rPr>
        <w:t>request does not mention the GDPR</w:t>
      </w:r>
      <w:r w:rsidRPr="00545974">
        <w:rPr>
          <w:rFonts w:asciiTheme="minorHAnsi" w:hAnsiTheme="minorHAnsi" w:cs="Arial"/>
        </w:rPr>
        <w:t xml:space="preserve"> specifically or even say that it is a subject access request, it is nevertheless valid and should be treated as such if it is clear that the individual is askin</w:t>
      </w:r>
      <w:r w:rsidR="00056615" w:rsidRPr="00545974">
        <w:rPr>
          <w:rFonts w:asciiTheme="minorHAnsi" w:hAnsiTheme="minorHAnsi" w:cs="Arial"/>
        </w:rPr>
        <w:t>g for their own personal data.</w:t>
      </w:r>
    </w:p>
    <w:p w14:paraId="1CEDB62F" w14:textId="40C3DB91" w:rsidR="00795CF7" w:rsidRPr="00545974" w:rsidRDefault="00795CF7" w:rsidP="005C396D">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t>It may be restricted to only limited</w:t>
      </w:r>
      <w:r w:rsidR="00056615" w:rsidRPr="00545974">
        <w:rPr>
          <w:rFonts w:asciiTheme="minorHAnsi" w:hAnsiTheme="minorHAnsi" w:cs="Arial"/>
        </w:rPr>
        <w:t xml:space="preserve"> information (but need not be).</w:t>
      </w:r>
    </w:p>
    <w:p w14:paraId="6446A80F" w14:textId="38CAE55C" w:rsidR="00795CF7" w:rsidRPr="00545974" w:rsidRDefault="00795CF7" w:rsidP="00CC5E69">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t xml:space="preserve">It must be made by the </w:t>
      </w:r>
      <w:r w:rsidRPr="00545974">
        <w:rPr>
          <w:rStyle w:val="highlightedsearchterm"/>
          <w:rFonts w:asciiTheme="minorHAnsi" w:hAnsiTheme="minorHAnsi" w:cs="Arial"/>
        </w:rPr>
        <w:t>data</w:t>
      </w:r>
      <w:r w:rsidRPr="00545974">
        <w:rPr>
          <w:rFonts w:asciiTheme="minorHAnsi" w:hAnsiTheme="minorHAnsi" w:cs="Arial"/>
        </w:rPr>
        <w:t xml:space="preserve"> subject (or by a person authorised by the </w:t>
      </w:r>
      <w:r w:rsidRPr="00545974">
        <w:rPr>
          <w:rStyle w:val="highlightedsearchterm"/>
          <w:rFonts w:asciiTheme="minorHAnsi" w:hAnsiTheme="minorHAnsi" w:cs="Arial"/>
        </w:rPr>
        <w:t>data</w:t>
      </w:r>
      <w:r w:rsidRPr="00545974">
        <w:rPr>
          <w:rFonts w:asciiTheme="minorHAnsi" w:hAnsiTheme="minorHAnsi" w:cs="Arial"/>
        </w:rPr>
        <w:t xml:space="preserve"> subject).</w:t>
      </w:r>
      <w:r w:rsidRPr="00545974">
        <w:rPr>
          <w:rFonts w:asciiTheme="minorHAnsi" w:hAnsiTheme="minorHAnsi"/>
        </w:rPr>
        <w:t xml:space="preserve"> </w:t>
      </w:r>
      <w:r w:rsidR="00C22771" w:rsidRPr="00545974">
        <w:rPr>
          <w:rFonts w:asciiTheme="minorHAnsi" w:hAnsiTheme="minorHAnsi"/>
        </w:rPr>
        <w:t xml:space="preserve">The CSP </w:t>
      </w:r>
      <w:r w:rsidRPr="00545974">
        <w:rPr>
          <w:rFonts w:asciiTheme="minorHAnsi" w:hAnsiTheme="minorHAnsi" w:cs="Arial"/>
        </w:rPr>
        <w:t>will take reasonable steps to verify that the person making the subject acce</w:t>
      </w:r>
      <w:r w:rsidR="00056615" w:rsidRPr="00545974">
        <w:rPr>
          <w:rFonts w:asciiTheme="minorHAnsi" w:hAnsiTheme="minorHAnsi" w:cs="Arial"/>
        </w:rPr>
        <w:t>ss request is the data subject.</w:t>
      </w:r>
    </w:p>
    <w:p w14:paraId="05AA323A" w14:textId="197C4800" w:rsidR="00795CF7" w:rsidRPr="00545974" w:rsidRDefault="00795CF7" w:rsidP="005C396D">
      <w:pPr>
        <w:pStyle w:val="ListParagraph"/>
        <w:numPr>
          <w:ilvl w:val="0"/>
          <w:numId w:val="22"/>
        </w:numPr>
        <w:tabs>
          <w:tab w:val="clear" w:pos="360"/>
          <w:tab w:val="num" w:pos="851"/>
        </w:tabs>
        <w:spacing w:before="100" w:beforeAutospacing="1" w:after="120"/>
        <w:ind w:left="851" w:hanging="425"/>
        <w:contextualSpacing w:val="0"/>
        <w:jc w:val="both"/>
        <w:rPr>
          <w:rFonts w:asciiTheme="minorHAnsi" w:hAnsiTheme="minorHAnsi" w:cs="Arial"/>
        </w:rPr>
      </w:pPr>
      <w:r w:rsidRPr="00545974">
        <w:rPr>
          <w:rFonts w:asciiTheme="minorHAnsi" w:hAnsiTheme="minorHAnsi" w:cs="Arial"/>
        </w:rPr>
        <w:lastRenderedPageBreak/>
        <w:t>I</w:t>
      </w:r>
      <w:r w:rsidR="00CC5E69" w:rsidRPr="00545974">
        <w:rPr>
          <w:rFonts w:asciiTheme="minorHAnsi" w:hAnsiTheme="minorHAnsi" w:cs="Arial"/>
        </w:rPr>
        <w:t>t must be complied with within 3</w:t>
      </w:r>
      <w:r w:rsidRPr="00545974">
        <w:rPr>
          <w:rFonts w:asciiTheme="minorHAnsi" w:hAnsiTheme="minorHAnsi" w:cs="Arial"/>
        </w:rPr>
        <w:t>0 calendar days from the date of</w:t>
      </w:r>
      <w:r w:rsidR="00CC5E69" w:rsidRPr="00545974">
        <w:rPr>
          <w:rFonts w:asciiTheme="minorHAnsi" w:hAnsiTheme="minorHAnsi" w:cs="Arial"/>
        </w:rPr>
        <w:t xml:space="preserve"> receipt</w:t>
      </w:r>
    </w:p>
    <w:p w14:paraId="6D558853" w14:textId="747C3D96" w:rsidR="00795CF7" w:rsidRPr="00545974" w:rsidRDefault="00795CF7" w:rsidP="00056615">
      <w:pPr>
        <w:pStyle w:val="Heading2"/>
        <w:numPr>
          <w:ilvl w:val="0"/>
          <w:numId w:val="0"/>
        </w:numPr>
        <w:spacing w:before="240" w:after="240"/>
        <w:ind w:left="720" w:hanging="720"/>
        <w:jc w:val="both"/>
        <w:rPr>
          <w:rFonts w:asciiTheme="minorHAnsi" w:hAnsiTheme="minorHAnsi" w:cs="Arial"/>
        </w:rPr>
      </w:pPr>
      <w:bookmarkStart w:id="35" w:name="_Toc352771605"/>
      <w:r w:rsidRPr="00545974">
        <w:rPr>
          <w:rFonts w:asciiTheme="minorHAnsi" w:hAnsiTheme="minorHAnsi" w:cs="Arial"/>
        </w:rPr>
        <w:t>2.</w:t>
      </w:r>
      <w:r w:rsidRPr="00545974">
        <w:rPr>
          <w:rFonts w:asciiTheme="minorHAnsi" w:hAnsiTheme="minorHAnsi" w:cs="Arial"/>
        </w:rPr>
        <w:tab/>
        <w:t>Finding and checking the requested information</w:t>
      </w:r>
      <w:bookmarkEnd w:id="35"/>
    </w:p>
    <w:p w14:paraId="055BCD45" w14:textId="059B40F1" w:rsidR="00795CF7" w:rsidRPr="00545974" w:rsidRDefault="00795CF7" w:rsidP="00056615">
      <w:pPr>
        <w:pStyle w:val="NormalWeb"/>
        <w:jc w:val="both"/>
        <w:rPr>
          <w:rFonts w:asciiTheme="minorHAnsi" w:hAnsiTheme="minorHAnsi" w:cs="Arial"/>
        </w:rPr>
      </w:pPr>
      <w:r w:rsidRPr="00545974">
        <w:rPr>
          <w:rFonts w:asciiTheme="minorHAnsi" w:hAnsiTheme="minorHAnsi" w:cs="Arial"/>
        </w:rPr>
        <w:t>If an employee receives a subject access request for information, the request should immediately be sent to the Data Pro</w:t>
      </w:r>
      <w:r w:rsidR="00CC5E69" w:rsidRPr="00545974">
        <w:rPr>
          <w:rFonts w:asciiTheme="minorHAnsi" w:hAnsiTheme="minorHAnsi" w:cs="Arial"/>
        </w:rPr>
        <w:t>tection Officer who within thirty</w:t>
      </w:r>
      <w:r w:rsidRPr="00545974">
        <w:rPr>
          <w:rFonts w:asciiTheme="minorHAnsi" w:hAnsiTheme="minorHAnsi" w:cs="Arial"/>
        </w:rPr>
        <w:t xml:space="preserve"> days will go through the following process: -</w:t>
      </w:r>
    </w:p>
    <w:p w14:paraId="2DDE7FF2" w14:textId="5A5CAF7C" w:rsidR="00795CF7" w:rsidRPr="00545974" w:rsidRDefault="00CC5E69" w:rsidP="00CC5E69">
      <w:pPr>
        <w:pStyle w:val="NormalWeb"/>
        <w:numPr>
          <w:ilvl w:val="0"/>
          <w:numId w:val="32"/>
        </w:numPr>
        <w:jc w:val="both"/>
        <w:rPr>
          <w:rFonts w:asciiTheme="minorHAnsi" w:hAnsiTheme="minorHAnsi" w:cs="Arial"/>
        </w:rPr>
      </w:pPr>
      <w:r w:rsidRPr="00545974">
        <w:rPr>
          <w:rFonts w:asciiTheme="minorHAnsi" w:hAnsiTheme="minorHAnsi" w:cs="Arial"/>
        </w:rPr>
        <w:t>Notify each department manager of the request and ask them to search all of the systems for personal data relating to the individual;</w:t>
      </w:r>
    </w:p>
    <w:p w14:paraId="30C50BA1" w14:textId="6A0664E3" w:rsidR="00CC5E69" w:rsidRPr="00545974" w:rsidRDefault="00CC5E69" w:rsidP="00CC5E69">
      <w:pPr>
        <w:pStyle w:val="NormalWeb"/>
        <w:numPr>
          <w:ilvl w:val="0"/>
          <w:numId w:val="32"/>
        </w:numPr>
        <w:jc w:val="both"/>
        <w:rPr>
          <w:rFonts w:asciiTheme="minorHAnsi" w:hAnsiTheme="minorHAnsi" w:cs="Arial"/>
        </w:rPr>
      </w:pPr>
      <w:r w:rsidRPr="00545974">
        <w:rPr>
          <w:rFonts w:asciiTheme="minorHAnsi" w:hAnsiTheme="minorHAnsi" w:cs="Arial"/>
        </w:rPr>
        <w:t>Collate all information and ensure on the requesters personal data is disclosed (redacting any third party data);</w:t>
      </w:r>
    </w:p>
    <w:p w14:paraId="125BE254" w14:textId="087A8BFF" w:rsidR="00CC5E69" w:rsidRPr="00545974" w:rsidRDefault="00CC5E69" w:rsidP="00CC5E69">
      <w:pPr>
        <w:pStyle w:val="NormalWeb"/>
        <w:numPr>
          <w:ilvl w:val="0"/>
          <w:numId w:val="32"/>
        </w:numPr>
        <w:jc w:val="both"/>
        <w:rPr>
          <w:rFonts w:asciiTheme="minorHAnsi" w:hAnsiTheme="minorHAnsi" w:cs="Arial"/>
        </w:rPr>
      </w:pPr>
      <w:r w:rsidRPr="00545974">
        <w:rPr>
          <w:rFonts w:asciiTheme="minorHAnsi" w:hAnsiTheme="minorHAnsi" w:cs="Arial"/>
        </w:rPr>
        <w:t>Securely send the response to the verified address of the data subject;</w:t>
      </w:r>
    </w:p>
    <w:p w14:paraId="12595765" w14:textId="605961FE" w:rsidR="00CC5E69" w:rsidRPr="00545974" w:rsidRDefault="00CC5E69" w:rsidP="00CC5E69">
      <w:pPr>
        <w:pStyle w:val="NormalWeb"/>
        <w:numPr>
          <w:ilvl w:val="0"/>
          <w:numId w:val="32"/>
        </w:numPr>
        <w:jc w:val="both"/>
        <w:rPr>
          <w:rFonts w:asciiTheme="minorHAnsi" w:hAnsiTheme="minorHAnsi" w:cs="Arial"/>
        </w:rPr>
      </w:pPr>
      <w:r w:rsidRPr="00545974">
        <w:rPr>
          <w:rFonts w:asciiTheme="minorHAnsi" w:hAnsiTheme="minorHAnsi" w:cs="Arial"/>
        </w:rPr>
        <w:t>Retain a copy of the disclosed data.</w:t>
      </w:r>
    </w:p>
    <w:p w14:paraId="4BDF4360" w14:textId="1412EA88" w:rsidR="00795CF7" w:rsidRPr="00545974" w:rsidRDefault="00795CF7" w:rsidP="00795CF7">
      <w:pPr>
        <w:pStyle w:val="Heading2"/>
        <w:numPr>
          <w:ilvl w:val="0"/>
          <w:numId w:val="0"/>
        </w:numPr>
        <w:jc w:val="both"/>
        <w:rPr>
          <w:rFonts w:asciiTheme="minorHAnsi" w:hAnsiTheme="minorHAnsi" w:cs="Arial"/>
        </w:rPr>
      </w:pPr>
      <w:bookmarkStart w:id="36" w:name="_Toc352771606"/>
      <w:r w:rsidRPr="00545974">
        <w:rPr>
          <w:rFonts w:asciiTheme="minorHAnsi" w:hAnsiTheme="minorHAnsi" w:cs="Arial"/>
        </w:rPr>
        <w:t>3.</w:t>
      </w:r>
      <w:r w:rsidRPr="00545974">
        <w:rPr>
          <w:rFonts w:asciiTheme="minorHAnsi" w:hAnsiTheme="minorHAnsi" w:cs="Arial"/>
        </w:rPr>
        <w:tab/>
        <w:t>Denial of Access</w:t>
      </w:r>
      <w:bookmarkEnd w:id="36"/>
      <w:r w:rsidRPr="00545974">
        <w:rPr>
          <w:rFonts w:asciiTheme="minorHAnsi" w:hAnsiTheme="minorHAnsi" w:cs="Arial"/>
        </w:rPr>
        <w:t xml:space="preserve"> </w:t>
      </w:r>
    </w:p>
    <w:p w14:paraId="4F289942" w14:textId="77777777" w:rsidR="00795CF7" w:rsidRPr="00545974" w:rsidRDefault="00795CF7" w:rsidP="00795CF7">
      <w:pPr>
        <w:jc w:val="both"/>
        <w:rPr>
          <w:rFonts w:asciiTheme="minorHAnsi" w:hAnsiTheme="minorHAnsi"/>
        </w:rPr>
      </w:pPr>
    </w:p>
    <w:p w14:paraId="638C5B95" w14:textId="692F118C" w:rsidR="00795CF7" w:rsidRPr="00545974" w:rsidRDefault="00795CF7" w:rsidP="005C396D">
      <w:pPr>
        <w:pStyle w:val="ListParagraph"/>
        <w:ind w:left="0"/>
        <w:jc w:val="both"/>
        <w:rPr>
          <w:rFonts w:asciiTheme="minorHAnsi" w:hAnsiTheme="minorHAnsi" w:cs="Arial"/>
        </w:rPr>
      </w:pPr>
      <w:r w:rsidRPr="00545974">
        <w:rPr>
          <w:rFonts w:asciiTheme="minorHAnsi" w:hAnsiTheme="minorHAnsi" w:cs="Arial"/>
        </w:rPr>
        <w:t xml:space="preserve">The </w:t>
      </w:r>
      <w:r w:rsidR="007B2980" w:rsidRPr="00545974">
        <w:rPr>
          <w:rFonts w:asciiTheme="minorHAnsi" w:hAnsiTheme="minorHAnsi" w:cs="Arial"/>
        </w:rPr>
        <w:t>GDPR</w:t>
      </w:r>
      <w:r w:rsidRPr="00545974">
        <w:rPr>
          <w:rFonts w:asciiTheme="minorHAnsi" w:hAnsiTheme="minorHAnsi" w:cs="Arial"/>
        </w:rPr>
        <w:t xml:space="preserve"> includes various exemptions which specify the circumstances in which an organisation can refuse to provide access to personal data.</w:t>
      </w:r>
    </w:p>
    <w:p w14:paraId="1AA23E78" w14:textId="77777777" w:rsidR="00795CF7" w:rsidRPr="00545974" w:rsidRDefault="00795CF7" w:rsidP="005C396D">
      <w:pPr>
        <w:jc w:val="both"/>
        <w:rPr>
          <w:rFonts w:asciiTheme="minorHAnsi" w:hAnsiTheme="minorHAnsi" w:cs="Arial"/>
        </w:rPr>
      </w:pPr>
    </w:p>
    <w:p w14:paraId="78C1C967" w14:textId="75269220" w:rsidR="00795CF7" w:rsidRPr="00545974" w:rsidRDefault="00795CF7" w:rsidP="005C396D">
      <w:pPr>
        <w:pStyle w:val="Default"/>
        <w:jc w:val="both"/>
        <w:rPr>
          <w:rFonts w:asciiTheme="minorHAnsi" w:hAnsiTheme="minorHAnsi"/>
          <w:color w:val="auto"/>
        </w:rPr>
      </w:pPr>
      <w:r w:rsidRPr="00545974">
        <w:rPr>
          <w:rFonts w:asciiTheme="minorHAnsi" w:hAnsiTheme="minorHAnsi"/>
          <w:color w:val="auto"/>
        </w:rPr>
        <w:t xml:space="preserve">Access can be refused if </w:t>
      </w:r>
      <w:r w:rsidR="00C22771" w:rsidRPr="00545974">
        <w:rPr>
          <w:rFonts w:asciiTheme="minorHAnsi" w:hAnsiTheme="minorHAnsi"/>
          <w:color w:val="auto"/>
        </w:rPr>
        <w:t>the CSP</w:t>
      </w:r>
      <w:r w:rsidRPr="00545974">
        <w:rPr>
          <w:rFonts w:asciiTheme="minorHAnsi" w:hAnsiTheme="minorHAnsi"/>
          <w:color w:val="auto"/>
        </w:rPr>
        <w:t xml:space="preserve"> has previously complied with an identical or similar request in relation to the same individual, unless a reasonable interval has elapsed between compliance with one request and the receipt of another.</w:t>
      </w:r>
    </w:p>
    <w:p w14:paraId="3D587080" w14:textId="77777777" w:rsidR="00795CF7" w:rsidRPr="00545974" w:rsidRDefault="00795CF7" w:rsidP="005C396D">
      <w:pPr>
        <w:pStyle w:val="Default"/>
        <w:jc w:val="both"/>
        <w:rPr>
          <w:rFonts w:asciiTheme="minorHAnsi" w:hAnsiTheme="minorHAnsi"/>
          <w:color w:val="auto"/>
        </w:rPr>
      </w:pPr>
    </w:p>
    <w:p w14:paraId="04E0B08D" w14:textId="28BD485F" w:rsidR="00795CF7" w:rsidRPr="00545974" w:rsidRDefault="00C22771" w:rsidP="005C396D">
      <w:pPr>
        <w:pStyle w:val="Default"/>
        <w:jc w:val="both"/>
        <w:rPr>
          <w:rFonts w:asciiTheme="minorHAnsi" w:hAnsiTheme="minorHAnsi"/>
          <w:color w:val="auto"/>
        </w:rPr>
      </w:pPr>
      <w:r w:rsidRPr="00545974">
        <w:rPr>
          <w:rFonts w:asciiTheme="minorHAnsi" w:hAnsiTheme="minorHAnsi"/>
          <w:color w:val="auto"/>
        </w:rPr>
        <w:t>The CSP</w:t>
      </w:r>
      <w:r w:rsidR="00795CF7" w:rsidRPr="00545974">
        <w:rPr>
          <w:rFonts w:asciiTheme="minorHAnsi" w:hAnsiTheme="minorHAnsi"/>
          <w:color w:val="auto"/>
        </w:rPr>
        <w:t xml:space="preserve"> can also refuse to provide the data if the effort in doing so would be disproportionate.</w:t>
      </w:r>
    </w:p>
    <w:p w14:paraId="3AE1C0BA" w14:textId="77777777" w:rsidR="00795CF7" w:rsidRPr="00545974" w:rsidRDefault="00795CF7" w:rsidP="005C396D">
      <w:pPr>
        <w:pStyle w:val="Default"/>
        <w:jc w:val="both"/>
        <w:rPr>
          <w:rFonts w:asciiTheme="minorHAnsi" w:hAnsiTheme="minorHAnsi"/>
          <w:color w:val="auto"/>
        </w:rPr>
      </w:pPr>
    </w:p>
    <w:p w14:paraId="01AB7F8F" w14:textId="5631D7EF" w:rsidR="00795CF7" w:rsidRPr="00545974" w:rsidRDefault="00795CF7" w:rsidP="005C396D">
      <w:pPr>
        <w:pStyle w:val="Default"/>
        <w:jc w:val="both"/>
        <w:rPr>
          <w:rFonts w:asciiTheme="minorHAnsi" w:hAnsiTheme="minorHAnsi"/>
          <w:color w:val="auto"/>
        </w:rPr>
      </w:pPr>
      <w:r w:rsidRPr="00545974">
        <w:rPr>
          <w:rFonts w:asciiTheme="minorHAnsi" w:hAnsiTheme="minorHAnsi"/>
          <w:color w:val="auto"/>
        </w:rPr>
        <w:t xml:space="preserve">There are a number of other instances when </w:t>
      </w:r>
      <w:r w:rsidR="00C22771" w:rsidRPr="00545974">
        <w:rPr>
          <w:rFonts w:asciiTheme="minorHAnsi" w:hAnsiTheme="minorHAnsi"/>
          <w:color w:val="auto"/>
        </w:rPr>
        <w:t>the CSP</w:t>
      </w:r>
      <w:r w:rsidRPr="00545974">
        <w:rPr>
          <w:rFonts w:asciiTheme="minorHAnsi" w:hAnsiTheme="minorHAnsi"/>
          <w:color w:val="auto"/>
        </w:rPr>
        <w:t xml:space="preserve"> may refuse access. </w:t>
      </w:r>
    </w:p>
    <w:p w14:paraId="32FE505A" w14:textId="298126A9" w:rsidR="00795CF7" w:rsidRPr="00545974" w:rsidRDefault="00795CF7" w:rsidP="00795CF7">
      <w:pPr>
        <w:pStyle w:val="Heading3"/>
        <w:numPr>
          <w:ilvl w:val="1"/>
          <w:numId w:val="27"/>
        </w:numPr>
        <w:ind w:left="709" w:hanging="709"/>
        <w:jc w:val="both"/>
        <w:rPr>
          <w:rFonts w:asciiTheme="minorHAnsi" w:hAnsiTheme="minorHAnsi" w:cs="Arial"/>
          <w:sz w:val="26"/>
          <w:szCs w:val="26"/>
        </w:rPr>
      </w:pPr>
      <w:bookmarkStart w:id="37" w:name="_Toc352771607"/>
      <w:r w:rsidRPr="00545974">
        <w:rPr>
          <w:rFonts w:asciiTheme="minorHAnsi" w:hAnsiTheme="minorHAnsi" w:cs="Arial"/>
          <w:sz w:val="26"/>
          <w:szCs w:val="26"/>
        </w:rPr>
        <w:lastRenderedPageBreak/>
        <w:tab/>
        <w:t>Access to all or part of a record will be denied if one or more of these conditions exist:-</w:t>
      </w:r>
      <w:bookmarkEnd w:id="37"/>
      <w:r w:rsidRPr="00545974">
        <w:rPr>
          <w:rFonts w:asciiTheme="minorHAnsi" w:hAnsiTheme="minorHAnsi" w:cs="Arial"/>
          <w:sz w:val="26"/>
          <w:szCs w:val="26"/>
        </w:rPr>
        <w:t xml:space="preserve"> </w:t>
      </w:r>
    </w:p>
    <w:p w14:paraId="57C320F9" w14:textId="77777777"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 xml:space="preserve">In the opinion of the relevant professional the information to be disclosed would be likely to cause serious harm to the physical or mental health of the applicant or any other person. </w:t>
      </w:r>
    </w:p>
    <w:p w14:paraId="48EDEE6A" w14:textId="0641C997"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If the information forms part of legal advice given to the client by a</w:t>
      </w:r>
      <w:r w:rsidR="00D17949" w:rsidRPr="00545974">
        <w:rPr>
          <w:rFonts w:asciiTheme="minorHAnsi" w:hAnsiTheme="minorHAnsi"/>
          <w:color w:val="auto"/>
        </w:rPr>
        <w:t>n</w:t>
      </w:r>
      <w:r w:rsidRPr="00545974">
        <w:rPr>
          <w:rFonts w:asciiTheme="minorHAnsi" w:hAnsiTheme="minorHAnsi"/>
          <w:color w:val="auto"/>
        </w:rPr>
        <w:t xml:space="preserve"> </w:t>
      </w:r>
      <w:r w:rsidR="00C22771" w:rsidRPr="00545974">
        <w:rPr>
          <w:rFonts w:asciiTheme="minorHAnsi" w:hAnsiTheme="minorHAnsi"/>
          <w:color w:val="auto"/>
        </w:rPr>
        <w:t>CSP</w:t>
      </w:r>
      <w:r w:rsidRPr="00545974">
        <w:rPr>
          <w:rFonts w:asciiTheme="minorHAnsi" w:hAnsiTheme="minorHAnsi"/>
          <w:color w:val="auto"/>
        </w:rPr>
        <w:t xml:space="preserve"> solicitor or a solicitor acting on behalf of </w:t>
      </w:r>
      <w:r w:rsidR="00C22771" w:rsidRPr="00545974">
        <w:rPr>
          <w:rFonts w:asciiTheme="minorHAnsi" w:hAnsiTheme="minorHAnsi"/>
          <w:color w:val="auto"/>
        </w:rPr>
        <w:t xml:space="preserve">the CSP </w:t>
      </w:r>
      <w:r w:rsidRPr="00545974">
        <w:rPr>
          <w:rFonts w:asciiTheme="minorHAnsi" w:hAnsiTheme="minorHAnsi"/>
          <w:color w:val="auto"/>
        </w:rPr>
        <w:t xml:space="preserve">and is therefore covered by legal professional privilege.  </w:t>
      </w:r>
    </w:p>
    <w:p w14:paraId="363D4EE7" w14:textId="77777777"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The release of data would jeopardise the prevention or detection of crime, or the apprehension or prosecution of offenders;</w:t>
      </w:r>
    </w:p>
    <w:p w14:paraId="0E6C03F3" w14:textId="35692B69"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 xml:space="preserve">The data is contained in a confidential reference provided by </w:t>
      </w:r>
      <w:r w:rsidR="00C22771" w:rsidRPr="00545974">
        <w:rPr>
          <w:rFonts w:asciiTheme="minorHAnsi" w:hAnsiTheme="minorHAnsi"/>
          <w:color w:val="auto"/>
        </w:rPr>
        <w:t>the CSP</w:t>
      </w:r>
      <w:r w:rsidRPr="00545974">
        <w:rPr>
          <w:rFonts w:asciiTheme="minorHAnsi" w:hAnsiTheme="minorHAnsi"/>
          <w:color w:val="auto"/>
        </w:rPr>
        <w:t>;</w:t>
      </w:r>
    </w:p>
    <w:p w14:paraId="1590D390" w14:textId="638ABD76"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 xml:space="preserve">The request records </w:t>
      </w:r>
      <w:r w:rsidR="00C22771" w:rsidRPr="00545974">
        <w:rPr>
          <w:rFonts w:asciiTheme="minorHAnsi" w:hAnsiTheme="minorHAnsi"/>
          <w:color w:val="auto"/>
        </w:rPr>
        <w:t>the CSP’s</w:t>
      </w:r>
      <w:r w:rsidRPr="00545974">
        <w:rPr>
          <w:rFonts w:asciiTheme="minorHAnsi" w:hAnsiTheme="minorHAnsi"/>
          <w:color w:val="auto"/>
        </w:rPr>
        <w:t xml:space="preserve"> intention in relation to any negotiations with that person, and the release of the data would prejudice negotiations;</w:t>
      </w:r>
    </w:p>
    <w:p w14:paraId="55A281AC" w14:textId="608E0B80"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 xml:space="preserve">The data relates to management forecasting or management planning and its release would prejudice </w:t>
      </w:r>
      <w:r w:rsidR="00C22771" w:rsidRPr="00545974">
        <w:rPr>
          <w:rFonts w:asciiTheme="minorHAnsi" w:hAnsiTheme="minorHAnsi"/>
          <w:color w:val="auto"/>
        </w:rPr>
        <w:t>the CSP’s</w:t>
      </w:r>
      <w:r w:rsidRPr="00545974">
        <w:rPr>
          <w:rFonts w:asciiTheme="minorHAnsi" w:hAnsiTheme="minorHAnsi"/>
          <w:color w:val="auto"/>
        </w:rPr>
        <w:t xml:space="preserve"> business activities;</w:t>
      </w:r>
    </w:p>
    <w:p w14:paraId="2BCF0722" w14:textId="77777777" w:rsidR="00795CF7" w:rsidRPr="00545974" w:rsidRDefault="00795CF7" w:rsidP="00056615">
      <w:pPr>
        <w:pStyle w:val="Default"/>
        <w:numPr>
          <w:ilvl w:val="0"/>
          <w:numId w:val="30"/>
        </w:numPr>
        <w:spacing w:after="120"/>
        <w:ind w:left="357" w:hanging="357"/>
        <w:jc w:val="both"/>
        <w:rPr>
          <w:rFonts w:asciiTheme="minorHAnsi" w:hAnsiTheme="minorHAnsi"/>
          <w:color w:val="auto"/>
        </w:rPr>
      </w:pPr>
      <w:r w:rsidRPr="00545974">
        <w:rPr>
          <w:rFonts w:asciiTheme="minorHAnsi" w:hAnsiTheme="minorHAnsi"/>
          <w:color w:val="auto"/>
        </w:rPr>
        <w:t>The person has requested access to data which relates to research and the results of the research have not been published in   a manner which identifies individuals</w:t>
      </w:r>
    </w:p>
    <w:p w14:paraId="42D4364D" w14:textId="62311690" w:rsidR="00795CF7" w:rsidRPr="00545974" w:rsidRDefault="00795CF7" w:rsidP="000A1AAB">
      <w:pPr>
        <w:pStyle w:val="Default"/>
        <w:numPr>
          <w:ilvl w:val="1"/>
          <w:numId w:val="27"/>
        </w:numPr>
        <w:spacing w:after="120"/>
        <w:ind w:left="709" w:hanging="709"/>
        <w:jc w:val="both"/>
        <w:rPr>
          <w:rFonts w:asciiTheme="minorHAnsi" w:hAnsiTheme="minorHAnsi"/>
          <w:color w:val="auto"/>
        </w:rPr>
      </w:pPr>
      <w:r w:rsidRPr="00545974">
        <w:rPr>
          <w:rFonts w:asciiTheme="minorHAnsi" w:hAnsiTheme="minorHAnsi"/>
          <w:color w:val="auto"/>
        </w:rPr>
        <w:t xml:space="preserve">Notification of any refusal to grant access will be given as soon as possible, in writing. </w:t>
      </w:r>
      <w:r w:rsidR="00C22771" w:rsidRPr="00545974">
        <w:rPr>
          <w:rFonts w:asciiTheme="minorHAnsi" w:hAnsiTheme="minorHAnsi"/>
          <w:color w:val="auto"/>
        </w:rPr>
        <w:t>The CSP</w:t>
      </w:r>
      <w:r w:rsidRPr="00545974">
        <w:rPr>
          <w:rFonts w:asciiTheme="minorHAnsi" w:hAnsiTheme="minorHAnsi"/>
          <w:color w:val="auto"/>
        </w:rPr>
        <w:t xml:space="preserve"> will record the reason for this decision, and will also fully explain the reason to the applicant unless doing so would itself disclose information which would be subject to the exemption. </w:t>
      </w:r>
    </w:p>
    <w:p w14:paraId="027DDFFC" w14:textId="5ED0975C" w:rsidR="00795CF7" w:rsidRPr="00545974" w:rsidRDefault="00795CF7" w:rsidP="000A1AAB">
      <w:pPr>
        <w:pStyle w:val="Default"/>
        <w:numPr>
          <w:ilvl w:val="1"/>
          <w:numId w:val="27"/>
        </w:numPr>
        <w:spacing w:after="120"/>
        <w:ind w:left="709" w:hanging="709"/>
        <w:jc w:val="both"/>
        <w:rPr>
          <w:rFonts w:asciiTheme="minorHAnsi" w:hAnsiTheme="minorHAnsi"/>
          <w:color w:val="auto"/>
        </w:rPr>
      </w:pPr>
      <w:r w:rsidRPr="00545974">
        <w:rPr>
          <w:rFonts w:asciiTheme="minorHAnsi" w:hAnsiTheme="minorHAnsi"/>
          <w:color w:val="auto"/>
        </w:rPr>
        <w:t xml:space="preserve">Even if </w:t>
      </w:r>
      <w:r w:rsidR="00C22771" w:rsidRPr="00545974">
        <w:rPr>
          <w:rFonts w:asciiTheme="minorHAnsi" w:hAnsiTheme="minorHAnsi"/>
          <w:color w:val="auto"/>
        </w:rPr>
        <w:t>the CSP</w:t>
      </w:r>
      <w:r w:rsidRPr="00545974">
        <w:rPr>
          <w:rFonts w:asciiTheme="minorHAnsi" w:hAnsiTheme="minorHAnsi"/>
          <w:color w:val="auto"/>
        </w:rPr>
        <w:t xml:space="preserve"> is aware that the applicant has received a copy of the information from another source, it must provide a copy of the information if held. </w:t>
      </w:r>
    </w:p>
    <w:p w14:paraId="320680FE" w14:textId="0D431610" w:rsidR="00795CF7" w:rsidRPr="00545974" w:rsidRDefault="00795CF7" w:rsidP="00056615">
      <w:pPr>
        <w:pStyle w:val="Heading2"/>
        <w:numPr>
          <w:ilvl w:val="0"/>
          <w:numId w:val="27"/>
        </w:numPr>
        <w:spacing w:before="240" w:after="240"/>
        <w:ind w:left="357" w:hanging="357"/>
        <w:jc w:val="both"/>
        <w:rPr>
          <w:rFonts w:asciiTheme="minorHAnsi" w:hAnsiTheme="minorHAnsi" w:cs="Arial"/>
        </w:rPr>
      </w:pPr>
      <w:bookmarkStart w:id="38" w:name="_Toc352771608"/>
      <w:r w:rsidRPr="00545974">
        <w:rPr>
          <w:rFonts w:asciiTheme="minorHAnsi" w:hAnsiTheme="minorHAnsi" w:cs="Arial"/>
        </w:rPr>
        <w:lastRenderedPageBreak/>
        <w:t>Exemptions</w:t>
      </w:r>
      <w:bookmarkEnd w:id="38"/>
      <w:r w:rsidRPr="00545974">
        <w:rPr>
          <w:rFonts w:asciiTheme="minorHAnsi" w:hAnsiTheme="minorHAnsi" w:cs="Arial"/>
        </w:rPr>
        <w:t xml:space="preserve"> </w:t>
      </w:r>
    </w:p>
    <w:p w14:paraId="1D0F586C" w14:textId="1A41CB44" w:rsidR="00795CF7" w:rsidRPr="00545974" w:rsidRDefault="00C22771" w:rsidP="00056615">
      <w:pPr>
        <w:pStyle w:val="Default"/>
        <w:numPr>
          <w:ilvl w:val="1"/>
          <w:numId w:val="27"/>
        </w:numPr>
        <w:spacing w:after="120"/>
        <w:ind w:left="709" w:hanging="709"/>
        <w:jc w:val="both"/>
        <w:rPr>
          <w:rFonts w:asciiTheme="minorHAnsi" w:hAnsiTheme="minorHAnsi"/>
          <w:color w:val="auto"/>
        </w:rPr>
      </w:pPr>
      <w:r w:rsidRPr="00545974">
        <w:rPr>
          <w:rFonts w:asciiTheme="minorHAnsi" w:hAnsiTheme="minorHAnsi"/>
          <w:color w:val="auto"/>
        </w:rPr>
        <w:t>The CSP</w:t>
      </w:r>
      <w:r w:rsidR="00795CF7" w:rsidRPr="00545974">
        <w:rPr>
          <w:rFonts w:asciiTheme="minorHAnsi" w:hAnsiTheme="minorHAnsi"/>
          <w:color w:val="auto"/>
        </w:rPr>
        <w:t xml:space="preserve"> has to protect the rights and other legal rights of other individuals when responding to a subject access request. If the release of personal data would reveal information which relates to and identified another person (third party) for example, where a relative has provided certain information, this information will be withheld unless consent from the third party individual is obtained, and it would not be reasonable in the circumstances to release the data without their consent.</w:t>
      </w:r>
    </w:p>
    <w:p w14:paraId="0D55915A" w14:textId="2DCF374F" w:rsidR="00795CF7" w:rsidRPr="00545974" w:rsidRDefault="00795CF7" w:rsidP="00056615">
      <w:pPr>
        <w:pStyle w:val="Default"/>
        <w:numPr>
          <w:ilvl w:val="1"/>
          <w:numId w:val="27"/>
        </w:numPr>
        <w:spacing w:after="120"/>
        <w:ind w:left="709" w:hanging="709"/>
        <w:jc w:val="both"/>
        <w:rPr>
          <w:rFonts w:asciiTheme="minorHAnsi" w:hAnsiTheme="minorHAnsi"/>
          <w:color w:val="auto"/>
        </w:rPr>
      </w:pPr>
      <w:r w:rsidRPr="00545974">
        <w:rPr>
          <w:rFonts w:asciiTheme="minorHAnsi" w:hAnsiTheme="minorHAnsi"/>
          <w:color w:val="auto"/>
        </w:rPr>
        <w:t xml:space="preserve">If the release of personal data is likely to cause serious harm to the data subject’s physical or mental health or of any other person it may be withheld. </w:t>
      </w:r>
    </w:p>
    <w:p w14:paraId="2826C75A" w14:textId="536D2AA0" w:rsidR="00795CF7" w:rsidRPr="00545974" w:rsidRDefault="00CC5E69" w:rsidP="00056615">
      <w:pPr>
        <w:pStyle w:val="Default"/>
        <w:numPr>
          <w:ilvl w:val="1"/>
          <w:numId w:val="27"/>
        </w:numPr>
        <w:spacing w:after="120"/>
        <w:ind w:left="709" w:hanging="709"/>
        <w:jc w:val="both"/>
        <w:rPr>
          <w:rFonts w:asciiTheme="minorHAnsi" w:hAnsiTheme="minorHAnsi"/>
          <w:color w:val="auto"/>
        </w:rPr>
      </w:pPr>
      <w:r w:rsidRPr="00545974">
        <w:rPr>
          <w:rFonts w:asciiTheme="minorHAnsi" w:hAnsiTheme="minorHAnsi"/>
          <w:color w:val="auto"/>
        </w:rPr>
        <w:t xml:space="preserve">There is an exemption </w:t>
      </w:r>
      <w:r w:rsidR="00795CF7" w:rsidRPr="00545974">
        <w:rPr>
          <w:rFonts w:asciiTheme="minorHAnsi" w:hAnsiTheme="minorHAnsi"/>
          <w:color w:val="auto"/>
        </w:rPr>
        <w:t xml:space="preserve">in the </w:t>
      </w:r>
      <w:r w:rsidR="007B2980" w:rsidRPr="00545974">
        <w:rPr>
          <w:rFonts w:asciiTheme="minorHAnsi" w:hAnsiTheme="minorHAnsi"/>
          <w:color w:val="auto"/>
        </w:rPr>
        <w:t>GDPR</w:t>
      </w:r>
      <w:r w:rsidR="00795CF7" w:rsidRPr="00545974">
        <w:rPr>
          <w:rFonts w:asciiTheme="minorHAnsi" w:hAnsiTheme="minorHAnsi"/>
          <w:color w:val="auto"/>
        </w:rPr>
        <w:t xml:space="preserve"> that allows personal information to be disclosed for the purposes of preventing or detecting fraud and for attempting to secure the apprehension o</w:t>
      </w:r>
      <w:r w:rsidRPr="00545974">
        <w:rPr>
          <w:rFonts w:asciiTheme="minorHAnsi" w:hAnsiTheme="minorHAnsi"/>
          <w:color w:val="auto"/>
        </w:rPr>
        <w:t>f offenders</w:t>
      </w:r>
      <w:r w:rsidR="00795CF7" w:rsidRPr="00545974">
        <w:rPr>
          <w:rFonts w:asciiTheme="minorHAnsi" w:hAnsiTheme="minorHAnsi"/>
          <w:color w:val="auto"/>
        </w:rPr>
        <w:t>, but there are limits on what can be released. When a decision is made to release personal data for this purpose, a detailed record of the reason why should be kept.</w:t>
      </w:r>
    </w:p>
    <w:p w14:paraId="7816CD04" w14:textId="77777777" w:rsidR="00795CF7" w:rsidRPr="00545974" w:rsidRDefault="00795CF7" w:rsidP="00795CF7">
      <w:pPr>
        <w:pStyle w:val="Default"/>
        <w:ind w:left="720"/>
        <w:jc w:val="both"/>
        <w:rPr>
          <w:rFonts w:asciiTheme="minorHAnsi" w:hAnsiTheme="minorHAnsi"/>
          <w:color w:val="auto"/>
        </w:rPr>
      </w:pPr>
    </w:p>
    <w:p w14:paraId="6DE2B582" w14:textId="31040A8F" w:rsidR="00795CF7" w:rsidRPr="00545974" w:rsidRDefault="00795CF7" w:rsidP="00AD15EA">
      <w:pPr>
        <w:rPr>
          <w:rFonts w:asciiTheme="minorHAnsi" w:hAnsiTheme="minorHAnsi" w:cs="Arial"/>
          <w:b/>
          <w:sz w:val="28"/>
          <w:szCs w:val="22"/>
          <w:lang w:eastAsia="en-US"/>
        </w:rPr>
      </w:pPr>
    </w:p>
    <w:sectPr w:rsidR="00795CF7" w:rsidRPr="00545974" w:rsidSect="00F66B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BF2EB" w14:textId="77777777" w:rsidR="000C3DE9" w:rsidRDefault="000C3DE9" w:rsidP="00713D82">
      <w:r>
        <w:separator/>
      </w:r>
    </w:p>
  </w:endnote>
  <w:endnote w:type="continuationSeparator" w:id="0">
    <w:p w14:paraId="00F08C95" w14:textId="77777777" w:rsidR="000C3DE9" w:rsidRDefault="000C3DE9" w:rsidP="00713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9DEA" w14:textId="6EEC88A5" w:rsidR="00305C6B" w:rsidRDefault="00305C6B">
    <w:pPr>
      <w:pStyle w:val="Footer"/>
      <w:jc w:val="center"/>
    </w:pPr>
    <w:r w:rsidRPr="009335CF">
      <w:rPr>
        <w:rFonts w:ascii="Arial" w:hAnsi="Arial" w:cs="Arial"/>
      </w:rPr>
      <w:fldChar w:fldCharType="begin"/>
    </w:r>
    <w:r w:rsidRPr="009335CF">
      <w:rPr>
        <w:rFonts w:ascii="Arial" w:hAnsi="Arial" w:cs="Arial"/>
      </w:rPr>
      <w:instrText xml:space="preserve"> PAGE   \* MERGEFORMAT </w:instrText>
    </w:r>
    <w:r w:rsidRPr="009335CF">
      <w:rPr>
        <w:rFonts w:ascii="Arial" w:hAnsi="Arial" w:cs="Arial"/>
      </w:rPr>
      <w:fldChar w:fldCharType="separate"/>
    </w:r>
    <w:r w:rsidR="005B240E">
      <w:rPr>
        <w:rFonts w:ascii="Arial" w:hAnsi="Arial" w:cs="Arial"/>
        <w:noProof/>
      </w:rPr>
      <w:t>1</w:t>
    </w:r>
    <w:r w:rsidRPr="009335CF">
      <w:rPr>
        <w:rFonts w:ascii="Arial" w:hAnsi="Arial" w:cs="Arial"/>
      </w:rPr>
      <w:fldChar w:fldCharType="end"/>
    </w:r>
  </w:p>
  <w:p w14:paraId="08E79DEB" w14:textId="77777777" w:rsidR="00305C6B" w:rsidRDefault="00305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AA57B" w14:textId="77777777" w:rsidR="000C3DE9" w:rsidRDefault="000C3DE9" w:rsidP="00713D82">
      <w:r>
        <w:separator/>
      </w:r>
    </w:p>
  </w:footnote>
  <w:footnote w:type="continuationSeparator" w:id="0">
    <w:p w14:paraId="57C7D670" w14:textId="77777777" w:rsidR="000C3DE9" w:rsidRDefault="000C3DE9" w:rsidP="00713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D37"/>
    <w:multiLevelType w:val="multilevel"/>
    <w:tmpl w:val="2154E7B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3C468CC"/>
    <w:multiLevelType w:val="multilevel"/>
    <w:tmpl w:val="1DE2BD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 w15:restartNumberingAfterBreak="0">
    <w:nsid w:val="14401774"/>
    <w:multiLevelType w:val="multilevel"/>
    <w:tmpl w:val="68C6DF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 w15:restartNumberingAfterBreak="0">
    <w:nsid w:val="17A720D4"/>
    <w:multiLevelType w:val="multilevel"/>
    <w:tmpl w:val="5C68595C"/>
    <w:lvl w:ilvl="0">
      <w:start w:val="1"/>
      <w:numFmt w:val="bullet"/>
      <w:lvlText w:val=""/>
      <w:lvlJc w:val="left"/>
      <w:pPr>
        <w:ind w:left="720" w:hanging="360"/>
      </w:pPr>
      <w:rPr>
        <w:rFonts w:ascii="Symbol" w:hAnsi="Symbol" w:hint="default"/>
      </w:rPr>
    </w:lvl>
    <w:lvl w:ilvl="1">
      <w:start w:val="1"/>
      <w:numFmt w:val="lowerLetter"/>
      <w:lvlText w:val="%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4" w15:restartNumberingAfterBreak="0">
    <w:nsid w:val="197314FB"/>
    <w:multiLevelType w:val="multilevel"/>
    <w:tmpl w:val="1DE2BD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5" w15:restartNumberingAfterBreak="0">
    <w:nsid w:val="1CC032F9"/>
    <w:multiLevelType w:val="multilevel"/>
    <w:tmpl w:val="CA98DAB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DE152D"/>
    <w:multiLevelType w:val="multilevel"/>
    <w:tmpl w:val="8E143CF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15:restartNumberingAfterBreak="0">
    <w:nsid w:val="31CC15B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1D7442E"/>
    <w:multiLevelType w:val="multilevel"/>
    <w:tmpl w:val="0809001F"/>
    <w:styleLink w:val="Style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E42555"/>
    <w:multiLevelType w:val="multilevel"/>
    <w:tmpl w:val="68C6DF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0" w15:restartNumberingAfterBreak="0">
    <w:nsid w:val="37267117"/>
    <w:multiLevelType w:val="multilevel"/>
    <w:tmpl w:val="A6C2F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F25757"/>
    <w:multiLevelType w:val="multilevel"/>
    <w:tmpl w:val="5CB86C6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sz w:val="24"/>
        <w:szCs w:val="24"/>
      </w:rPr>
    </w:lvl>
    <w:lvl w:ilvl="2">
      <w:start w:val="1"/>
      <w:numFmt w:val="decimal"/>
      <w:lvlText w:val="%1.%2.%3."/>
      <w:lvlJc w:val="left"/>
      <w:pPr>
        <w:ind w:left="1224" w:hanging="504"/>
      </w:pPr>
      <w:rPr>
        <w:rFonts w:asciiTheme="minorHAnsi" w:hAnsiTheme="minorHAnsi" w:cs="Arial"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DB052FC"/>
    <w:multiLevelType w:val="multilevel"/>
    <w:tmpl w:val="B7EC802A"/>
    <w:lvl w:ilvl="0">
      <w:start w:val="1"/>
      <w:numFmt w:val="bullet"/>
      <w:lvlText w:val="o"/>
      <w:lvlJc w:val="left"/>
      <w:pPr>
        <w:ind w:left="1080" w:hanging="360"/>
      </w:pPr>
      <w:rPr>
        <w:rFonts w:ascii="Courier New" w:hAnsi="Courier New" w:cs="Courier New"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13" w15:restartNumberingAfterBreak="0">
    <w:nsid w:val="40B77648"/>
    <w:multiLevelType w:val="multilevel"/>
    <w:tmpl w:val="F8846B3E"/>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4" w15:restartNumberingAfterBreak="0">
    <w:nsid w:val="46795BC1"/>
    <w:multiLevelType w:val="multilevel"/>
    <w:tmpl w:val="1DE2BD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5" w15:restartNumberingAfterBreak="0">
    <w:nsid w:val="46ED313E"/>
    <w:multiLevelType w:val="multilevel"/>
    <w:tmpl w:val="CC74FE7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A94DD2"/>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957572F"/>
    <w:multiLevelType w:val="multilevel"/>
    <w:tmpl w:val="8E143CF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8" w15:restartNumberingAfterBreak="0">
    <w:nsid w:val="4BDD1DD4"/>
    <w:multiLevelType w:val="hybridMultilevel"/>
    <w:tmpl w:val="445AAC34"/>
    <w:lvl w:ilvl="0" w:tplc="339C4F78">
      <w:start w:val="12"/>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9" w15:restartNumberingAfterBreak="0">
    <w:nsid w:val="4CCA16FD"/>
    <w:multiLevelType w:val="multilevel"/>
    <w:tmpl w:val="68C6DFC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4E1C54C6"/>
    <w:multiLevelType w:val="multilevel"/>
    <w:tmpl w:val="D32CF09C"/>
    <w:lvl w:ilvl="0">
      <w:start w:val="1"/>
      <w:numFmt w:val="bullet"/>
      <w:lvlText w:val=""/>
      <w:lvlJc w:val="left"/>
      <w:pPr>
        <w:tabs>
          <w:tab w:val="num" w:pos="1680"/>
        </w:tabs>
        <w:ind w:left="1680" w:hanging="360"/>
      </w:pPr>
      <w:rPr>
        <w:rFonts w:ascii="Symbol" w:hAnsi="Symbol" w:hint="default"/>
        <w:sz w:val="20"/>
      </w:rPr>
    </w:lvl>
    <w:lvl w:ilvl="1">
      <w:start w:val="1"/>
      <w:numFmt w:val="bullet"/>
      <w:lvlText w:val="o"/>
      <w:lvlJc w:val="left"/>
      <w:pPr>
        <w:tabs>
          <w:tab w:val="num" w:pos="2400"/>
        </w:tabs>
        <w:ind w:left="2400" w:hanging="360"/>
      </w:pPr>
      <w:rPr>
        <w:rFonts w:ascii="Courier New" w:hAnsi="Courier New" w:hint="default"/>
        <w:sz w:val="20"/>
      </w:rPr>
    </w:lvl>
    <w:lvl w:ilvl="2" w:tentative="1">
      <w:start w:val="1"/>
      <w:numFmt w:val="bullet"/>
      <w:lvlText w:val=""/>
      <w:lvlJc w:val="left"/>
      <w:pPr>
        <w:tabs>
          <w:tab w:val="num" w:pos="3120"/>
        </w:tabs>
        <w:ind w:left="3120" w:hanging="360"/>
      </w:pPr>
      <w:rPr>
        <w:rFonts w:ascii="Wingdings" w:hAnsi="Wingdings" w:hint="default"/>
        <w:sz w:val="20"/>
      </w:rPr>
    </w:lvl>
    <w:lvl w:ilvl="3" w:tentative="1">
      <w:start w:val="1"/>
      <w:numFmt w:val="bullet"/>
      <w:lvlText w:val=""/>
      <w:lvlJc w:val="left"/>
      <w:pPr>
        <w:tabs>
          <w:tab w:val="num" w:pos="3840"/>
        </w:tabs>
        <w:ind w:left="3840" w:hanging="360"/>
      </w:pPr>
      <w:rPr>
        <w:rFonts w:ascii="Wingdings" w:hAnsi="Wingdings" w:hint="default"/>
        <w:sz w:val="20"/>
      </w:rPr>
    </w:lvl>
    <w:lvl w:ilvl="4" w:tentative="1">
      <w:start w:val="1"/>
      <w:numFmt w:val="bullet"/>
      <w:lvlText w:val=""/>
      <w:lvlJc w:val="left"/>
      <w:pPr>
        <w:tabs>
          <w:tab w:val="num" w:pos="4560"/>
        </w:tabs>
        <w:ind w:left="4560" w:hanging="360"/>
      </w:pPr>
      <w:rPr>
        <w:rFonts w:ascii="Wingdings" w:hAnsi="Wingdings" w:hint="default"/>
        <w:sz w:val="20"/>
      </w:rPr>
    </w:lvl>
    <w:lvl w:ilvl="5" w:tentative="1">
      <w:start w:val="1"/>
      <w:numFmt w:val="bullet"/>
      <w:lvlText w:val=""/>
      <w:lvlJc w:val="left"/>
      <w:pPr>
        <w:tabs>
          <w:tab w:val="num" w:pos="5280"/>
        </w:tabs>
        <w:ind w:left="5280" w:hanging="360"/>
      </w:pPr>
      <w:rPr>
        <w:rFonts w:ascii="Wingdings" w:hAnsi="Wingdings" w:hint="default"/>
        <w:sz w:val="20"/>
      </w:rPr>
    </w:lvl>
    <w:lvl w:ilvl="6" w:tentative="1">
      <w:start w:val="1"/>
      <w:numFmt w:val="bullet"/>
      <w:lvlText w:val=""/>
      <w:lvlJc w:val="left"/>
      <w:pPr>
        <w:tabs>
          <w:tab w:val="num" w:pos="6000"/>
        </w:tabs>
        <w:ind w:left="6000" w:hanging="360"/>
      </w:pPr>
      <w:rPr>
        <w:rFonts w:ascii="Wingdings" w:hAnsi="Wingdings" w:hint="default"/>
        <w:sz w:val="20"/>
      </w:rPr>
    </w:lvl>
    <w:lvl w:ilvl="7" w:tentative="1">
      <w:start w:val="1"/>
      <w:numFmt w:val="bullet"/>
      <w:lvlText w:val=""/>
      <w:lvlJc w:val="left"/>
      <w:pPr>
        <w:tabs>
          <w:tab w:val="num" w:pos="6720"/>
        </w:tabs>
        <w:ind w:left="6720" w:hanging="360"/>
      </w:pPr>
      <w:rPr>
        <w:rFonts w:ascii="Wingdings" w:hAnsi="Wingdings" w:hint="default"/>
        <w:sz w:val="20"/>
      </w:rPr>
    </w:lvl>
    <w:lvl w:ilvl="8" w:tentative="1">
      <w:start w:val="1"/>
      <w:numFmt w:val="bullet"/>
      <w:lvlText w:val=""/>
      <w:lvlJc w:val="left"/>
      <w:pPr>
        <w:tabs>
          <w:tab w:val="num" w:pos="7440"/>
        </w:tabs>
        <w:ind w:left="7440" w:hanging="360"/>
      </w:pPr>
      <w:rPr>
        <w:rFonts w:ascii="Wingdings" w:hAnsi="Wingdings" w:hint="default"/>
        <w:sz w:val="20"/>
      </w:rPr>
    </w:lvl>
  </w:abstractNum>
  <w:abstractNum w:abstractNumId="21" w15:restartNumberingAfterBreak="0">
    <w:nsid w:val="4FB356E6"/>
    <w:multiLevelType w:val="multilevel"/>
    <w:tmpl w:val="8E143CF0"/>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2" w15:restartNumberingAfterBreak="0">
    <w:nsid w:val="587E109D"/>
    <w:multiLevelType w:val="multilevel"/>
    <w:tmpl w:val="D32CF0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szCs w:val="24"/>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B300CC2"/>
    <w:multiLevelType w:val="multilevel"/>
    <w:tmpl w:val="1AD4B6B0"/>
    <w:lvl w:ilvl="0">
      <w:start w:val="1"/>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5FF32C14"/>
    <w:multiLevelType w:val="multilevel"/>
    <w:tmpl w:val="68C6DFCA"/>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rPr>
        <w:rFonts w:cs="Times New Roman"/>
      </w:rPr>
    </w:lvl>
    <w:lvl w:ilvl="2">
      <w:start w:val="1"/>
      <w:numFmt w:val="decimal"/>
      <w:lvlText w:val="%1.%2.%3."/>
      <w:lvlJc w:val="left"/>
      <w:pPr>
        <w:ind w:left="2304" w:hanging="504"/>
      </w:pPr>
      <w:rPr>
        <w:rFonts w:cs="Times New Roman"/>
      </w:rPr>
    </w:lvl>
    <w:lvl w:ilvl="3">
      <w:start w:val="1"/>
      <w:numFmt w:val="decimal"/>
      <w:lvlText w:val="%1.%2.%3.%4."/>
      <w:lvlJc w:val="left"/>
      <w:pPr>
        <w:ind w:left="2808" w:hanging="648"/>
      </w:pPr>
      <w:rPr>
        <w:rFonts w:cs="Times New Roman"/>
      </w:rPr>
    </w:lvl>
    <w:lvl w:ilvl="4">
      <w:start w:val="1"/>
      <w:numFmt w:val="decimal"/>
      <w:lvlText w:val="%1.%2.%3.%4.%5."/>
      <w:lvlJc w:val="left"/>
      <w:pPr>
        <w:ind w:left="3312" w:hanging="792"/>
      </w:pPr>
      <w:rPr>
        <w:rFonts w:cs="Times New Roman"/>
      </w:rPr>
    </w:lvl>
    <w:lvl w:ilvl="5">
      <w:start w:val="1"/>
      <w:numFmt w:val="decimal"/>
      <w:lvlText w:val="%1.%2.%3.%4.%5.%6."/>
      <w:lvlJc w:val="left"/>
      <w:pPr>
        <w:ind w:left="3816" w:hanging="936"/>
      </w:pPr>
      <w:rPr>
        <w:rFonts w:cs="Times New Roman"/>
      </w:rPr>
    </w:lvl>
    <w:lvl w:ilvl="6">
      <w:start w:val="1"/>
      <w:numFmt w:val="decimal"/>
      <w:lvlText w:val="%1.%2.%3.%4.%5.%6.%7."/>
      <w:lvlJc w:val="left"/>
      <w:pPr>
        <w:ind w:left="4320" w:hanging="1080"/>
      </w:pPr>
      <w:rPr>
        <w:rFonts w:cs="Times New Roman"/>
      </w:rPr>
    </w:lvl>
    <w:lvl w:ilvl="7">
      <w:start w:val="1"/>
      <w:numFmt w:val="decimal"/>
      <w:lvlText w:val="%1.%2.%3.%4.%5.%6.%7.%8."/>
      <w:lvlJc w:val="left"/>
      <w:pPr>
        <w:ind w:left="4824" w:hanging="1224"/>
      </w:pPr>
      <w:rPr>
        <w:rFonts w:cs="Times New Roman"/>
      </w:rPr>
    </w:lvl>
    <w:lvl w:ilvl="8">
      <w:start w:val="1"/>
      <w:numFmt w:val="decimal"/>
      <w:lvlText w:val="%1.%2.%3.%4.%5.%6.%7.%8.%9."/>
      <w:lvlJc w:val="left"/>
      <w:pPr>
        <w:ind w:left="5400" w:hanging="1440"/>
      </w:pPr>
      <w:rPr>
        <w:rFonts w:cs="Times New Roman"/>
      </w:rPr>
    </w:lvl>
  </w:abstractNum>
  <w:abstractNum w:abstractNumId="25" w15:restartNumberingAfterBreak="0">
    <w:nsid w:val="69EA003B"/>
    <w:multiLevelType w:val="hybridMultilevel"/>
    <w:tmpl w:val="214E313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870D7F"/>
    <w:multiLevelType w:val="multilevel"/>
    <w:tmpl w:val="DB62D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96CF6"/>
    <w:multiLevelType w:val="multilevel"/>
    <w:tmpl w:val="D4F684C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BA321D8"/>
    <w:multiLevelType w:val="multilevel"/>
    <w:tmpl w:val="0809001F"/>
    <w:numStyleLink w:val="Style1"/>
  </w:abstractNum>
  <w:abstractNum w:abstractNumId="29" w15:restartNumberingAfterBreak="0">
    <w:nsid w:val="72D7703B"/>
    <w:multiLevelType w:val="multilevel"/>
    <w:tmpl w:val="1DE2BD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0" w15:restartNumberingAfterBreak="0">
    <w:nsid w:val="7322329B"/>
    <w:multiLevelType w:val="multilevel"/>
    <w:tmpl w:val="1DE2BD2C"/>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31" w15:restartNumberingAfterBreak="0">
    <w:nsid w:val="798778A6"/>
    <w:multiLevelType w:val="multilevel"/>
    <w:tmpl w:val="8E143CF0"/>
    <w:lvl w:ilvl="0">
      <w:start w:val="1"/>
      <w:numFmt w:val="bullet"/>
      <w:lvlText w:val=""/>
      <w:lvlJc w:val="left"/>
      <w:pPr>
        <w:ind w:left="1080" w:hanging="360"/>
      </w:pPr>
      <w:rPr>
        <w:rFonts w:ascii="Symbol" w:hAnsi="Symbol" w:hint="default"/>
      </w:rPr>
    </w:lvl>
    <w:lvl w:ilvl="1">
      <w:start w:val="1"/>
      <w:numFmt w:val="bullet"/>
      <w:lvlText w:val=""/>
      <w:lvlJc w:val="left"/>
      <w:pPr>
        <w:ind w:left="1512" w:hanging="432"/>
      </w:pPr>
      <w:rPr>
        <w:rFonts w:ascii="Symbol" w:hAnsi="Symbol" w:hint="default"/>
      </w:rPr>
    </w:lvl>
    <w:lvl w:ilvl="2">
      <w:start w:val="1"/>
      <w:numFmt w:val="decimal"/>
      <w:lvlText w:val="%1.%2.%3."/>
      <w:lvlJc w:val="left"/>
      <w:pPr>
        <w:ind w:left="1944" w:hanging="504"/>
      </w:pPr>
      <w:rPr>
        <w:rFonts w:cs="Times New Roman"/>
      </w:rPr>
    </w:lvl>
    <w:lvl w:ilvl="3">
      <w:start w:val="1"/>
      <w:numFmt w:val="decimal"/>
      <w:lvlText w:val="%1.%2.%3.%4."/>
      <w:lvlJc w:val="left"/>
      <w:pPr>
        <w:ind w:left="2448" w:hanging="648"/>
      </w:pPr>
      <w:rPr>
        <w:rFonts w:cs="Times New Roman"/>
      </w:rPr>
    </w:lvl>
    <w:lvl w:ilvl="4">
      <w:start w:val="1"/>
      <w:numFmt w:val="decimal"/>
      <w:lvlText w:val="%1.%2.%3.%4.%5."/>
      <w:lvlJc w:val="left"/>
      <w:pPr>
        <w:ind w:left="2952" w:hanging="792"/>
      </w:pPr>
      <w:rPr>
        <w:rFonts w:cs="Times New Roman"/>
      </w:rPr>
    </w:lvl>
    <w:lvl w:ilvl="5">
      <w:start w:val="1"/>
      <w:numFmt w:val="decimal"/>
      <w:lvlText w:val="%1.%2.%3.%4.%5.%6."/>
      <w:lvlJc w:val="left"/>
      <w:pPr>
        <w:ind w:left="3456" w:hanging="936"/>
      </w:pPr>
      <w:rPr>
        <w:rFonts w:cs="Times New Roman"/>
      </w:rPr>
    </w:lvl>
    <w:lvl w:ilvl="6">
      <w:start w:val="1"/>
      <w:numFmt w:val="decimal"/>
      <w:lvlText w:val="%1.%2.%3.%4.%5.%6.%7."/>
      <w:lvlJc w:val="left"/>
      <w:pPr>
        <w:ind w:left="3960" w:hanging="1080"/>
      </w:pPr>
      <w:rPr>
        <w:rFonts w:cs="Times New Roman"/>
      </w:rPr>
    </w:lvl>
    <w:lvl w:ilvl="7">
      <w:start w:val="1"/>
      <w:numFmt w:val="decimal"/>
      <w:lvlText w:val="%1.%2.%3.%4.%5.%6.%7.%8."/>
      <w:lvlJc w:val="left"/>
      <w:pPr>
        <w:ind w:left="4464" w:hanging="1224"/>
      </w:pPr>
      <w:rPr>
        <w:rFonts w:cs="Times New Roman"/>
      </w:rPr>
    </w:lvl>
    <w:lvl w:ilvl="8">
      <w:start w:val="1"/>
      <w:numFmt w:val="decimal"/>
      <w:lvlText w:val="%1.%2.%3.%4.%5.%6.%7.%8.%9."/>
      <w:lvlJc w:val="left"/>
      <w:pPr>
        <w:ind w:left="5040" w:hanging="1440"/>
      </w:pPr>
      <w:rPr>
        <w:rFonts w:cs="Times New Roman"/>
      </w:rPr>
    </w:lvl>
  </w:abstractNum>
  <w:abstractNum w:abstractNumId="32" w15:restartNumberingAfterBreak="0">
    <w:nsid w:val="7D39543A"/>
    <w:multiLevelType w:val="multilevel"/>
    <w:tmpl w:val="04DE31CE"/>
    <w:lvl w:ilvl="0">
      <w:start w:val="1"/>
      <w:numFmt w:val="lowerLetter"/>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E4747BF"/>
    <w:multiLevelType w:val="hybridMultilevel"/>
    <w:tmpl w:val="7A8E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20"/>
  </w:num>
  <w:num w:numId="4">
    <w:abstractNumId w:val="26"/>
  </w:num>
  <w:num w:numId="5">
    <w:abstractNumId w:val="18"/>
  </w:num>
  <w:num w:numId="6">
    <w:abstractNumId w:val="11"/>
  </w:num>
  <w:num w:numId="7">
    <w:abstractNumId w:val="30"/>
  </w:num>
  <w:num w:numId="8">
    <w:abstractNumId w:val="29"/>
  </w:num>
  <w:num w:numId="9">
    <w:abstractNumId w:val="4"/>
  </w:num>
  <w:num w:numId="10">
    <w:abstractNumId w:val="3"/>
  </w:num>
  <w:num w:numId="11">
    <w:abstractNumId w:val="14"/>
  </w:num>
  <w:num w:numId="12">
    <w:abstractNumId w:val="1"/>
  </w:num>
  <w:num w:numId="13">
    <w:abstractNumId w:val="31"/>
  </w:num>
  <w:num w:numId="14">
    <w:abstractNumId w:val="32"/>
  </w:num>
  <w:num w:numId="15">
    <w:abstractNumId w:val="17"/>
  </w:num>
  <w:num w:numId="16">
    <w:abstractNumId w:val="6"/>
  </w:num>
  <w:num w:numId="17">
    <w:abstractNumId w:val="21"/>
  </w:num>
  <w:num w:numId="18">
    <w:abstractNumId w:val="24"/>
  </w:num>
  <w:num w:numId="19">
    <w:abstractNumId w:val="9"/>
  </w:num>
  <w:num w:numId="20">
    <w:abstractNumId w:val="19"/>
  </w:num>
  <w:num w:numId="21">
    <w:abstractNumId w:val="2"/>
  </w:num>
  <w:num w:numId="22">
    <w:abstractNumId w:val="22"/>
  </w:num>
  <w:num w:numId="23">
    <w:abstractNumId w:val="23"/>
  </w:num>
  <w:num w:numId="24">
    <w:abstractNumId w:val="0"/>
  </w:num>
  <w:num w:numId="25">
    <w:abstractNumId w:val="8"/>
  </w:num>
  <w:num w:numId="26">
    <w:abstractNumId w:val="28"/>
  </w:num>
  <w:num w:numId="27">
    <w:abstractNumId w:val="27"/>
  </w:num>
  <w:num w:numId="28">
    <w:abstractNumId w:val="16"/>
  </w:num>
  <w:num w:numId="29">
    <w:abstractNumId w:val="7"/>
  </w:num>
  <w:num w:numId="30">
    <w:abstractNumId w:val="15"/>
  </w:num>
  <w:num w:numId="31">
    <w:abstractNumId w:val="12"/>
  </w:num>
  <w:num w:numId="32">
    <w:abstractNumId w:val="33"/>
  </w:num>
  <w:num w:numId="33">
    <w:abstractNumId w:val="5"/>
  </w:num>
  <w:num w:numId="34">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BF7"/>
    <w:rsid w:val="00011253"/>
    <w:rsid w:val="000143D7"/>
    <w:rsid w:val="00030952"/>
    <w:rsid w:val="000348C7"/>
    <w:rsid w:val="00042B38"/>
    <w:rsid w:val="0004718E"/>
    <w:rsid w:val="00050D3C"/>
    <w:rsid w:val="00053D1C"/>
    <w:rsid w:val="00056615"/>
    <w:rsid w:val="000670BA"/>
    <w:rsid w:val="00071C07"/>
    <w:rsid w:val="00074FBE"/>
    <w:rsid w:val="00083332"/>
    <w:rsid w:val="00097D78"/>
    <w:rsid w:val="000A1AAB"/>
    <w:rsid w:val="000B739C"/>
    <w:rsid w:val="000B73F8"/>
    <w:rsid w:val="000C3DE9"/>
    <w:rsid w:val="000C7AEC"/>
    <w:rsid w:val="000D05EC"/>
    <w:rsid w:val="000D2C38"/>
    <w:rsid w:val="000E0CD9"/>
    <w:rsid w:val="000E1D6B"/>
    <w:rsid w:val="000F5CF4"/>
    <w:rsid w:val="000F7487"/>
    <w:rsid w:val="00101D26"/>
    <w:rsid w:val="00107E83"/>
    <w:rsid w:val="001606A5"/>
    <w:rsid w:val="00161A9F"/>
    <w:rsid w:val="00171CE8"/>
    <w:rsid w:val="00174B16"/>
    <w:rsid w:val="0017557C"/>
    <w:rsid w:val="00184BA4"/>
    <w:rsid w:val="00185254"/>
    <w:rsid w:val="001A46BD"/>
    <w:rsid w:val="001A50B8"/>
    <w:rsid w:val="001C368D"/>
    <w:rsid w:val="001D3BD3"/>
    <w:rsid w:val="001D4FB9"/>
    <w:rsid w:val="002055DC"/>
    <w:rsid w:val="00206BB9"/>
    <w:rsid w:val="00207566"/>
    <w:rsid w:val="0022372A"/>
    <w:rsid w:val="00223B83"/>
    <w:rsid w:val="00227908"/>
    <w:rsid w:val="002414DF"/>
    <w:rsid w:val="0024699D"/>
    <w:rsid w:val="002801D6"/>
    <w:rsid w:val="00285193"/>
    <w:rsid w:val="002A2DFB"/>
    <w:rsid w:val="002A3934"/>
    <w:rsid w:val="002B40E5"/>
    <w:rsid w:val="002C09EB"/>
    <w:rsid w:val="002C7A0B"/>
    <w:rsid w:val="002F06C0"/>
    <w:rsid w:val="00305C6B"/>
    <w:rsid w:val="00307A43"/>
    <w:rsid w:val="003157FA"/>
    <w:rsid w:val="003160DC"/>
    <w:rsid w:val="00352736"/>
    <w:rsid w:val="003735EB"/>
    <w:rsid w:val="0037614B"/>
    <w:rsid w:val="003762A4"/>
    <w:rsid w:val="00395A56"/>
    <w:rsid w:val="003A0033"/>
    <w:rsid w:val="003A5109"/>
    <w:rsid w:val="003B6FA7"/>
    <w:rsid w:val="003B755E"/>
    <w:rsid w:val="003C1E49"/>
    <w:rsid w:val="003D0748"/>
    <w:rsid w:val="003D07CA"/>
    <w:rsid w:val="003D1C25"/>
    <w:rsid w:val="003D254E"/>
    <w:rsid w:val="003D75ED"/>
    <w:rsid w:val="003E05F6"/>
    <w:rsid w:val="003F3EF3"/>
    <w:rsid w:val="00407A14"/>
    <w:rsid w:val="00410408"/>
    <w:rsid w:val="00424B1F"/>
    <w:rsid w:val="00452D8F"/>
    <w:rsid w:val="00454D4C"/>
    <w:rsid w:val="004554C7"/>
    <w:rsid w:val="00462A4E"/>
    <w:rsid w:val="00462E6F"/>
    <w:rsid w:val="0046381F"/>
    <w:rsid w:val="004666B1"/>
    <w:rsid w:val="00470ADE"/>
    <w:rsid w:val="0047601E"/>
    <w:rsid w:val="00481CE9"/>
    <w:rsid w:val="00492BAC"/>
    <w:rsid w:val="00496093"/>
    <w:rsid w:val="004A22E5"/>
    <w:rsid w:val="004B45D1"/>
    <w:rsid w:val="004D62D7"/>
    <w:rsid w:val="004E05C4"/>
    <w:rsid w:val="004E11C9"/>
    <w:rsid w:val="004E3C04"/>
    <w:rsid w:val="004E7282"/>
    <w:rsid w:val="004F0CC8"/>
    <w:rsid w:val="004F597E"/>
    <w:rsid w:val="00502B8B"/>
    <w:rsid w:val="005055A2"/>
    <w:rsid w:val="005137AF"/>
    <w:rsid w:val="00545974"/>
    <w:rsid w:val="005A4C85"/>
    <w:rsid w:val="005A7372"/>
    <w:rsid w:val="005B240E"/>
    <w:rsid w:val="005B3676"/>
    <w:rsid w:val="005B7006"/>
    <w:rsid w:val="005B7AE5"/>
    <w:rsid w:val="005C2BAB"/>
    <w:rsid w:val="005C396D"/>
    <w:rsid w:val="005C69E9"/>
    <w:rsid w:val="005D0A3E"/>
    <w:rsid w:val="005D23BA"/>
    <w:rsid w:val="005D626E"/>
    <w:rsid w:val="006013DE"/>
    <w:rsid w:val="006024CA"/>
    <w:rsid w:val="0060580C"/>
    <w:rsid w:val="006164DA"/>
    <w:rsid w:val="006234DB"/>
    <w:rsid w:val="00625F75"/>
    <w:rsid w:val="0063487F"/>
    <w:rsid w:val="00640AE3"/>
    <w:rsid w:val="00641143"/>
    <w:rsid w:val="00645B18"/>
    <w:rsid w:val="00654C38"/>
    <w:rsid w:val="006761E6"/>
    <w:rsid w:val="006A11DA"/>
    <w:rsid w:val="006C13B2"/>
    <w:rsid w:val="006C1DF2"/>
    <w:rsid w:val="006C257C"/>
    <w:rsid w:val="006D2F2B"/>
    <w:rsid w:val="006E052D"/>
    <w:rsid w:val="006E1BFB"/>
    <w:rsid w:val="006F66AF"/>
    <w:rsid w:val="00703F45"/>
    <w:rsid w:val="00704340"/>
    <w:rsid w:val="00706A54"/>
    <w:rsid w:val="007135EF"/>
    <w:rsid w:val="00713D82"/>
    <w:rsid w:val="00723067"/>
    <w:rsid w:val="007238AF"/>
    <w:rsid w:val="00727BAF"/>
    <w:rsid w:val="00734A2D"/>
    <w:rsid w:val="00742AEE"/>
    <w:rsid w:val="00744301"/>
    <w:rsid w:val="007708B1"/>
    <w:rsid w:val="0079300F"/>
    <w:rsid w:val="00793090"/>
    <w:rsid w:val="00795CF7"/>
    <w:rsid w:val="007A2F8C"/>
    <w:rsid w:val="007A3B1C"/>
    <w:rsid w:val="007B2980"/>
    <w:rsid w:val="007B6107"/>
    <w:rsid w:val="007C0184"/>
    <w:rsid w:val="007C5940"/>
    <w:rsid w:val="007E2857"/>
    <w:rsid w:val="007F4ED0"/>
    <w:rsid w:val="00805B28"/>
    <w:rsid w:val="00805BE7"/>
    <w:rsid w:val="00815468"/>
    <w:rsid w:val="00817BAB"/>
    <w:rsid w:val="00822084"/>
    <w:rsid w:val="00840042"/>
    <w:rsid w:val="0084016A"/>
    <w:rsid w:val="00852169"/>
    <w:rsid w:val="0086369A"/>
    <w:rsid w:val="008836A3"/>
    <w:rsid w:val="00890025"/>
    <w:rsid w:val="008C0A86"/>
    <w:rsid w:val="008C146A"/>
    <w:rsid w:val="008E0418"/>
    <w:rsid w:val="008E3D4C"/>
    <w:rsid w:val="008E5398"/>
    <w:rsid w:val="008E70B4"/>
    <w:rsid w:val="00906B80"/>
    <w:rsid w:val="009164FE"/>
    <w:rsid w:val="009335CF"/>
    <w:rsid w:val="0093521D"/>
    <w:rsid w:val="00936D22"/>
    <w:rsid w:val="00937C44"/>
    <w:rsid w:val="0094471A"/>
    <w:rsid w:val="00945477"/>
    <w:rsid w:val="00973CA9"/>
    <w:rsid w:val="00974138"/>
    <w:rsid w:val="0097485B"/>
    <w:rsid w:val="009A4701"/>
    <w:rsid w:val="009B2441"/>
    <w:rsid w:val="009C1292"/>
    <w:rsid w:val="009C4DED"/>
    <w:rsid w:val="009D121C"/>
    <w:rsid w:val="009E7CBC"/>
    <w:rsid w:val="009F0E96"/>
    <w:rsid w:val="009F6FAF"/>
    <w:rsid w:val="00A0113D"/>
    <w:rsid w:val="00A01982"/>
    <w:rsid w:val="00A0713C"/>
    <w:rsid w:val="00A31932"/>
    <w:rsid w:val="00A37D40"/>
    <w:rsid w:val="00A46A80"/>
    <w:rsid w:val="00A550AD"/>
    <w:rsid w:val="00A6107E"/>
    <w:rsid w:val="00A63143"/>
    <w:rsid w:val="00A73EDA"/>
    <w:rsid w:val="00A741CF"/>
    <w:rsid w:val="00A8517F"/>
    <w:rsid w:val="00A96C62"/>
    <w:rsid w:val="00AB01D5"/>
    <w:rsid w:val="00AB2BA1"/>
    <w:rsid w:val="00AB3576"/>
    <w:rsid w:val="00AB5577"/>
    <w:rsid w:val="00AC3C17"/>
    <w:rsid w:val="00AD15EA"/>
    <w:rsid w:val="00AD193B"/>
    <w:rsid w:val="00AE1371"/>
    <w:rsid w:val="00AE6986"/>
    <w:rsid w:val="00AE6EBC"/>
    <w:rsid w:val="00AF6024"/>
    <w:rsid w:val="00B03530"/>
    <w:rsid w:val="00B045BA"/>
    <w:rsid w:val="00B06850"/>
    <w:rsid w:val="00B07E1A"/>
    <w:rsid w:val="00B158C8"/>
    <w:rsid w:val="00B24EAA"/>
    <w:rsid w:val="00B34B8A"/>
    <w:rsid w:val="00B47608"/>
    <w:rsid w:val="00B57001"/>
    <w:rsid w:val="00B65AE0"/>
    <w:rsid w:val="00B81719"/>
    <w:rsid w:val="00B86369"/>
    <w:rsid w:val="00B92F0C"/>
    <w:rsid w:val="00BB6F1D"/>
    <w:rsid w:val="00BC221A"/>
    <w:rsid w:val="00BD74CD"/>
    <w:rsid w:val="00BF5BD0"/>
    <w:rsid w:val="00C02533"/>
    <w:rsid w:val="00C02762"/>
    <w:rsid w:val="00C02FFC"/>
    <w:rsid w:val="00C164D2"/>
    <w:rsid w:val="00C22771"/>
    <w:rsid w:val="00C3172D"/>
    <w:rsid w:val="00C42535"/>
    <w:rsid w:val="00C51F4F"/>
    <w:rsid w:val="00C57B36"/>
    <w:rsid w:val="00C64F14"/>
    <w:rsid w:val="00C668D5"/>
    <w:rsid w:val="00C72180"/>
    <w:rsid w:val="00C81399"/>
    <w:rsid w:val="00CA0759"/>
    <w:rsid w:val="00CA1A93"/>
    <w:rsid w:val="00CA50F2"/>
    <w:rsid w:val="00CB256D"/>
    <w:rsid w:val="00CC5BC4"/>
    <w:rsid w:val="00CC5E69"/>
    <w:rsid w:val="00CE2C6E"/>
    <w:rsid w:val="00CE2D8F"/>
    <w:rsid w:val="00D1602F"/>
    <w:rsid w:val="00D17949"/>
    <w:rsid w:val="00D2601E"/>
    <w:rsid w:val="00D41266"/>
    <w:rsid w:val="00D530A3"/>
    <w:rsid w:val="00D72B74"/>
    <w:rsid w:val="00D835B7"/>
    <w:rsid w:val="00D935B0"/>
    <w:rsid w:val="00D967BE"/>
    <w:rsid w:val="00DA4765"/>
    <w:rsid w:val="00DA5981"/>
    <w:rsid w:val="00DB0AB5"/>
    <w:rsid w:val="00DB1AB5"/>
    <w:rsid w:val="00DB45AC"/>
    <w:rsid w:val="00DB7D9C"/>
    <w:rsid w:val="00DC7524"/>
    <w:rsid w:val="00DD3FA2"/>
    <w:rsid w:val="00DD4527"/>
    <w:rsid w:val="00DD7538"/>
    <w:rsid w:val="00E25CD2"/>
    <w:rsid w:val="00E359DC"/>
    <w:rsid w:val="00E47793"/>
    <w:rsid w:val="00E71395"/>
    <w:rsid w:val="00E776A7"/>
    <w:rsid w:val="00E85AE6"/>
    <w:rsid w:val="00E86B6C"/>
    <w:rsid w:val="00E93C38"/>
    <w:rsid w:val="00E945F3"/>
    <w:rsid w:val="00E960EF"/>
    <w:rsid w:val="00EB0217"/>
    <w:rsid w:val="00EB339D"/>
    <w:rsid w:val="00EB73DD"/>
    <w:rsid w:val="00EC323D"/>
    <w:rsid w:val="00EE0DE4"/>
    <w:rsid w:val="00EE2F37"/>
    <w:rsid w:val="00EF1F72"/>
    <w:rsid w:val="00F1175E"/>
    <w:rsid w:val="00F13231"/>
    <w:rsid w:val="00F26DF5"/>
    <w:rsid w:val="00F31D90"/>
    <w:rsid w:val="00F3496F"/>
    <w:rsid w:val="00F46813"/>
    <w:rsid w:val="00F50910"/>
    <w:rsid w:val="00F66BF7"/>
    <w:rsid w:val="00F90167"/>
    <w:rsid w:val="00FA15AE"/>
    <w:rsid w:val="00FA1D7C"/>
    <w:rsid w:val="00FA3BCC"/>
    <w:rsid w:val="00FB4912"/>
    <w:rsid w:val="00FC3E27"/>
    <w:rsid w:val="00FE03F8"/>
    <w:rsid w:val="00FE0F85"/>
    <w:rsid w:val="00FF40B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79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BF7"/>
    <w:rPr>
      <w:rFonts w:ascii="Times New Roman" w:eastAsia="Times New Roman" w:hAnsi="Times New Roman"/>
      <w:sz w:val="24"/>
      <w:szCs w:val="24"/>
    </w:rPr>
  </w:style>
  <w:style w:type="paragraph" w:styleId="Heading1">
    <w:name w:val="heading 1"/>
    <w:basedOn w:val="Normal"/>
    <w:next w:val="Normal"/>
    <w:link w:val="Heading1Char"/>
    <w:uiPriority w:val="99"/>
    <w:qFormat/>
    <w:rsid w:val="00F66BF7"/>
    <w:pPr>
      <w:numPr>
        <w:numId w:val="1"/>
      </w:numPr>
      <w:spacing w:before="240"/>
      <w:ind w:left="431" w:hanging="431"/>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F66BF7"/>
    <w:pPr>
      <w:numPr>
        <w:ilvl w:val="1"/>
        <w:numId w:val="1"/>
      </w:numPr>
      <w:spacing w:before="120"/>
      <w:outlineLvl w:val="1"/>
    </w:pPr>
    <w:rPr>
      <w:rFonts w:ascii="Arial" w:hAnsi="Arial"/>
      <w:b/>
      <w:bCs/>
      <w:sz w:val="26"/>
      <w:szCs w:val="26"/>
    </w:rPr>
  </w:style>
  <w:style w:type="paragraph" w:styleId="Heading3">
    <w:name w:val="heading 3"/>
    <w:basedOn w:val="Normal"/>
    <w:next w:val="Normal"/>
    <w:link w:val="Heading3Char"/>
    <w:uiPriority w:val="99"/>
    <w:qFormat/>
    <w:rsid w:val="00F66BF7"/>
    <w:pPr>
      <w:numPr>
        <w:ilvl w:val="2"/>
        <w:numId w:val="1"/>
      </w:numPr>
      <w:spacing w:before="200" w:line="271" w:lineRule="auto"/>
      <w:outlineLvl w:val="2"/>
    </w:pPr>
    <w:rPr>
      <w:rFonts w:ascii="Arial" w:hAnsi="Arial"/>
      <w:b/>
      <w:bCs/>
    </w:rPr>
  </w:style>
  <w:style w:type="paragraph" w:styleId="Heading4">
    <w:name w:val="heading 4"/>
    <w:basedOn w:val="Normal"/>
    <w:next w:val="Normal"/>
    <w:link w:val="Heading4Char"/>
    <w:uiPriority w:val="99"/>
    <w:qFormat/>
    <w:rsid w:val="00F66BF7"/>
    <w:pPr>
      <w:numPr>
        <w:ilvl w:val="3"/>
        <w:numId w:val="1"/>
      </w:numPr>
      <w:spacing w:before="200"/>
      <w:outlineLvl w:val="3"/>
    </w:pPr>
    <w:rPr>
      <w:rFonts w:ascii="Arial" w:hAnsi="Arial"/>
      <w:b/>
      <w:bCs/>
      <w:i/>
      <w:iCs/>
    </w:rPr>
  </w:style>
  <w:style w:type="paragraph" w:styleId="Heading5">
    <w:name w:val="heading 5"/>
    <w:basedOn w:val="Normal"/>
    <w:next w:val="Normal"/>
    <w:link w:val="Heading5Char"/>
    <w:uiPriority w:val="99"/>
    <w:qFormat/>
    <w:rsid w:val="00F66BF7"/>
    <w:pPr>
      <w:numPr>
        <w:ilvl w:val="4"/>
        <w:numId w:val="1"/>
      </w:numPr>
      <w:spacing w:before="200"/>
      <w:outlineLvl w:val="4"/>
    </w:pPr>
    <w:rPr>
      <w:rFonts w:ascii="Arial" w:hAnsi="Arial"/>
      <w:b/>
      <w:bCs/>
      <w:color w:val="7F7F7F"/>
    </w:rPr>
  </w:style>
  <w:style w:type="paragraph" w:styleId="Heading6">
    <w:name w:val="heading 6"/>
    <w:basedOn w:val="Normal"/>
    <w:next w:val="Normal"/>
    <w:link w:val="Heading6Char"/>
    <w:uiPriority w:val="99"/>
    <w:qFormat/>
    <w:rsid w:val="00F66BF7"/>
    <w:pPr>
      <w:numPr>
        <w:ilvl w:val="5"/>
        <w:numId w:val="1"/>
      </w:numPr>
      <w:spacing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F66BF7"/>
    <w:pPr>
      <w:numPr>
        <w:ilvl w:val="6"/>
        <w:numId w:val="1"/>
      </w:numPr>
      <w:outlineLvl w:val="6"/>
    </w:pPr>
    <w:rPr>
      <w:rFonts w:ascii="Arial" w:hAnsi="Arial"/>
      <w:i/>
      <w:iCs/>
    </w:rPr>
  </w:style>
  <w:style w:type="paragraph" w:styleId="Heading8">
    <w:name w:val="heading 8"/>
    <w:basedOn w:val="Normal"/>
    <w:next w:val="Normal"/>
    <w:link w:val="Heading8Char"/>
    <w:uiPriority w:val="99"/>
    <w:qFormat/>
    <w:rsid w:val="00F66BF7"/>
    <w:pPr>
      <w:numPr>
        <w:ilvl w:val="7"/>
        <w:numId w:val="1"/>
      </w:numPr>
      <w:outlineLvl w:val="7"/>
    </w:pPr>
    <w:rPr>
      <w:rFonts w:ascii="Arial" w:hAnsi="Arial"/>
      <w:sz w:val="20"/>
      <w:szCs w:val="20"/>
    </w:rPr>
  </w:style>
  <w:style w:type="paragraph" w:styleId="Heading9">
    <w:name w:val="heading 9"/>
    <w:basedOn w:val="Normal"/>
    <w:next w:val="Normal"/>
    <w:link w:val="Heading9Char"/>
    <w:uiPriority w:val="99"/>
    <w:qFormat/>
    <w:rsid w:val="00F66BF7"/>
    <w:pPr>
      <w:numPr>
        <w:ilvl w:val="8"/>
        <w:numId w:val="1"/>
      </w:numPr>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66BF7"/>
    <w:rPr>
      <w:rFonts w:ascii="Arial" w:hAnsi="Arial" w:cs="Times New Roman"/>
      <w:b/>
      <w:bCs/>
      <w:sz w:val="28"/>
      <w:szCs w:val="28"/>
      <w:lang w:eastAsia="en-GB"/>
    </w:rPr>
  </w:style>
  <w:style w:type="character" w:customStyle="1" w:styleId="Heading2Char">
    <w:name w:val="Heading 2 Char"/>
    <w:basedOn w:val="DefaultParagraphFont"/>
    <w:link w:val="Heading2"/>
    <w:uiPriority w:val="99"/>
    <w:locked/>
    <w:rsid w:val="00F66BF7"/>
    <w:rPr>
      <w:rFonts w:ascii="Arial" w:hAnsi="Arial" w:cs="Times New Roman"/>
      <w:b/>
      <w:bCs/>
      <w:sz w:val="26"/>
      <w:szCs w:val="26"/>
      <w:lang w:eastAsia="en-GB"/>
    </w:rPr>
  </w:style>
  <w:style w:type="character" w:customStyle="1" w:styleId="Heading3Char">
    <w:name w:val="Heading 3 Char"/>
    <w:basedOn w:val="DefaultParagraphFont"/>
    <w:link w:val="Heading3"/>
    <w:uiPriority w:val="99"/>
    <w:locked/>
    <w:rsid w:val="00F66BF7"/>
    <w:rPr>
      <w:rFonts w:ascii="Arial" w:hAnsi="Arial" w:cs="Times New Roman"/>
      <w:b/>
      <w:bCs/>
      <w:sz w:val="24"/>
      <w:szCs w:val="24"/>
      <w:lang w:eastAsia="en-GB"/>
    </w:rPr>
  </w:style>
  <w:style w:type="character" w:customStyle="1" w:styleId="Heading4Char">
    <w:name w:val="Heading 4 Char"/>
    <w:basedOn w:val="DefaultParagraphFont"/>
    <w:link w:val="Heading4"/>
    <w:uiPriority w:val="99"/>
    <w:semiHidden/>
    <w:locked/>
    <w:rsid w:val="00F66BF7"/>
    <w:rPr>
      <w:rFonts w:ascii="Arial" w:hAnsi="Arial" w:cs="Times New Roman"/>
      <w:b/>
      <w:bCs/>
      <w:i/>
      <w:iCs/>
      <w:sz w:val="24"/>
      <w:szCs w:val="24"/>
      <w:lang w:eastAsia="en-GB"/>
    </w:rPr>
  </w:style>
  <w:style w:type="character" w:customStyle="1" w:styleId="Heading5Char">
    <w:name w:val="Heading 5 Char"/>
    <w:basedOn w:val="DefaultParagraphFont"/>
    <w:link w:val="Heading5"/>
    <w:uiPriority w:val="99"/>
    <w:semiHidden/>
    <w:locked/>
    <w:rsid w:val="00F66BF7"/>
    <w:rPr>
      <w:rFonts w:ascii="Arial" w:hAnsi="Arial" w:cs="Times New Roman"/>
      <w:b/>
      <w:bCs/>
      <w:color w:val="7F7F7F"/>
      <w:sz w:val="24"/>
      <w:szCs w:val="24"/>
      <w:lang w:eastAsia="en-GB"/>
    </w:rPr>
  </w:style>
  <w:style w:type="character" w:customStyle="1" w:styleId="Heading6Char">
    <w:name w:val="Heading 6 Char"/>
    <w:basedOn w:val="DefaultParagraphFont"/>
    <w:link w:val="Heading6"/>
    <w:uiPriority w:val="99"/>
    <w:semiHidden/>
    <w:locked/>
    <w:rsid w:val="00F66BF7"/>
    <w:rPr>
      <w:rFonts w:ascii="Arial" w:hAnsi="Arial" w:cs="Times New Roman"/>
      <w:b/>
      <w:bCs/>
      <w:i/>
      <w:iCs/>
      <w:color w:val="7F7F7F"/>
      <w:sz w:val="24"/>
      <w:szCs w:val="24"/>
      <w:lang w:eastAsia="en-GB"/>
    </w:rPr>
  </w:style>
  <w:style w:type="character" w:customStyle="1" w:styleId="Heading7Char">
    <w:name w:val="Heading 7 Char"/>
    <w:basedOn w:val="DefaultParagraphFont"/>
    <w:link w:val="Heading7"/>
    <w:uiPriority w:val="99"/>
    <w:semiHidden/>
    <w:locked/>
    <w:rsid w:val="00F66BF7"/>
    <w:rPr>
      <w:rFonts w:ascii="Arial" w:hAnsi="Arial" w:cs="Times New Roman"/>
      <w:i/>
      <w:iCs/>
      <w:sz w:val="24"/>
      <w:szCs w:val="24"/>
      <w:lang w:eastAsia="en-GB"/>
    </w:rPr>
  </w:style>
  <w:style w:type="character" w:customStyle="1" w:styleId="Heading8Char">
    <w:name w:val="Heading 8 Char"/>
    <w:basedOn w:val="DefaultParagraphFont"/>
    <w:link w:val="Heading8"/>
    <w:uiPriority w:val="99"/>
    <w:semiHidden/>
    <w:locked/>
    <w:rsid w:val="00F66BF7"/>
    <w:rPr>
      <w:rFonts w:ascii="Arial" w:hAnsi="Arial" w:cs="Times New Roman"/>
      <w:sz w:val="20"/>
      <w:szCs w:val="20"/>
      <w:lang w:eastAsia="en-GB"/>
    </w:rPr>
  </w:style>
  <w:style w:type="character" w:customStyle="1" w:styleId="Heading9Char">
    <w:name w:val="Heading 9 Char"/>
    <w:basedOn w:val="DefaultParagraphFont"/>
    <w:link w:val="Heading9"/>
    <w:uiPriority w:val="99"/>
    <w:semiHidden/>
    <w:locked/>
    <w:rsid w:val="00F66BF7"/>
    <w:rPr>
      <w:rFonts w:ascii="Arial" w:hAnsi="Arial" w:cs="Times New Roman"/>
      <w:i/>
      <w:iCs/>
      <w:spacing w:val="5"/>
      <w:sz w:val="20"/>
      <w:szCs w:val="20"/>
      <w:lang w:eastAsia="en-GB"/>
    </w:rPr>
  </w:style>
  <w:style w:type="paragraph" w:styleId="Title">
    <w:name w:val="Title"/>
    <w:basedOn w:val="Normal"/>
    <w:next w:val="Normal"/>
    <w:link w:val="TitleChar"/>
    <w:uiPriority w:val="99"/>
    <w:qFormat/>
    <w:rsid w:val="00F66BF7"/>
    <w:pPr>
      <w:pBdr>
        <w:bottom w:val="single" w:sz="4" w:space="1" w:color="auto"/>
      </w:pBdr>
      <w:contextualSpacing/>
    </w:pPr>
    <w:rPr>
      <w:rFonts w:ascii="Arial" w:hAnsi="Arial"/>
      <w:spacing w:val="5"/>
      <w:sz w:val="52"/>
      <w:szCs w:val="52"/>
    </w:rPr>
  </w:style>
  <w:style w:type="character" w:customStyle="1" w:styleId="TitleChar">
    <w:name w:val="Title Char"/>
    <w:basedOn w:val="DefaultParagraphFont"/>
    <w:link w:val="Title"/>
    <w:uiPriority w:val="99"/>
    <w:locked/>
    <w:rsid w:val="00F66BF7"/>
    <w:rPr>
      <w:rFonts w:ascii="Arial" w:hAnsi="Arial" w:cs="Times New Roman"/>
      <w:spacing w:val="5"/>
      <w:sz w:val="52"/>
      <w:szCs w:val="52"/>
      <w:lang w:eastAsia="en-GB"/>
    </w:rPr>
  </w:style>
  <w:style w:type="paragraph" w:styleId="Subtitle">
    <w:name w:val="Subtitle"/>
    <w:basedOn w:val="Normal"/>
    <w:next w:val="Normal"/>
    <w:link w:val="SubtitleChar"/>
    <w:uiPriority w:val="99"/>
    <w:qFormat/>
    <w:rsid w:val="00F66BF7"/>
    <w:pPr>
      <w:spacing w:after="600"/>
    </w:pPr>
    <w:rPr>
      <w:rFonts w:ascii="Arial" w:hAnsi="Arial"/>
      <w:i/>
      <w:iCs/>
      <w:spacing w:val="13"/>
    </w:rPr>
  </w:style>
  <w:style w:type="character" w:customStyle="1" w:styleId="SubtitleChar">
    <w:name w:val="Subtitle Char"/>
    <w:basedOn w:val="DefaultParagraphFont"/>
    <w:link w:val="Subtitle"/>
    <w:uiPriority w:val="99"/>
    <w:locked/>
    <w:rsid w:val="00F66BF7"/>
    <w:rPr>
      <w:rFonts w:ascii="Arial" w:hAnsi="Arial" w:cs="Times New Roman"/>
      <w:i/>
      <w:iCs/>
      <w:spacing w:val="13"/>
      <w:sz w:val="24"/>
      <w:szCs w:val="24"/>
      <w:lang w:eastAsia="en-GB"/>
    </w:rPr>
  </w:style>
  <w:style w:type="character" w:styleId="Strong">
    <w:name w:val="Strong"/>
    <w:basedOn w:val="DefaultParagraphFont"/>
    <w:uiPriority w:val="22"/>
    <w:qFormat/>
    <w:rsid w:val="00F66BF7"/>
    <w:rPr>
      <w:rFonts w:cs="Times New Roman"/>
      <w:b/>
    </w:rPr>
  </w:style>
  <w:style w:type="character" w:styleId="Emphasis">
    <w:name w:val="Emphasis"/>
    <w:basedOn w:val="DefaultParagraphFont"/>
    <w:uiPriority w:val="99"/>
    <w:qFormat/>
    <w:rsid w:val="00F66BF7"/>
    <w:rPr>
      <w:rFonts w:cs="Times New Roman"/>
      <w:b/>
      <w:i/>
      <w:spacing w:val="10"/>
      <w:shd w:val="clear" w:color="auto" w:fill="auto"/>
    </w:rPr>
  </w:style>
  <w:style w:type="paragraph" w:styleId="NoSpacing">
    <w:name w:val="No Spacing"/>
    <w:basedOn w:val="Normal"/>
    <w:uiPriority w:val="99"/>
    <w:qFormat/>
    <w:rsid w:val="00F66BF7"/>
  </w:style>
  <w:style w:type="paragraph" w:styleId="ListParagraph">
    <w:name w:val="List Paragraph"/>
    <w:basedOn w:val="Normal"/>
    <w:uiPriority w:val="34"/>
    <w:qFormat/>
    <w:rsid w:val="00F66BF7"/>
    <w:pPr>
      <w:ind w:left="720"/>
      <w:contextualSpacing/>
    </w:pPr>
  </w:style>
  <w:style w:type="paragraph" w:styleId="Quote">
    <w:name w:val="Quote"/>
    <w:basedOn w:val="Normal"/>
    <w:next w:val="Normal"/>
    <w:link w:val="QuoteChar"/>
    <w:uiPriority w:val="99"/>
    <w:qFormat/>
    <w:rsid w:val="00F66BF7"/>
    <w:pPr>
      <w:spacing w:before="200"/>
      <w:ind w:left="360" w:right="360"/>
    </w:pPr>
    <w:rPr>
      <w:i/>
      <w:iCs/>
    </w:rPr>
  </w:style>
  <w:style w:type="character" w:customStyle="1" w:styleId="QuoteChar">
    <w:name w:val="Quote Char"/>
    <w:basedOn w:val="DefaultParagraphFont"/>
    <w:link w:val="Quote"/>
    <w:uiPriority w:val="99"/>
    <w:locked/>
    <w:rsid w:val="00F66BF7"/>
    <w:rPr>
      <w:rFonts w:ascii="Times New Roman" w:hAnsi="Times New Roman" w:cs="Times New Roman"/>
      <w:i/>
      <w:iCs/>
      <w:sz w:val="24"/>
      <w:szCs w:val="24"/>
      <w:lang w:eastAsia="en-GB"/>
    </w:rPr>
  </w:style>
  <w:style w:type="paragraph" w:styleId="IntenseQuote">
    <w:name w:val="Intense Quote"/>
    <w:basedOn w:val="Normal"/>
    <w:next w:val="Normal"/>
    <w:link w:val="IntenseQuoteChar"/>
    <w:uiPriority w:val="99"/>
    <w:qFormat/>
    <w:rsid w:val="00F66BF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F66BF7"/>
    <w:rPr>
      <w:rFonts w:ascii="Times New Roman" w:hAnsi="Times New Roman" w:cs="Times New Roman"/>
      <w:b/>
      <w:bCs/>
      <w:i/>
      <w:iCs/>
      <w:sz w:val="24"/>
      <w:szCs w:val="24"/>
      <w:lang w:eastAsia="en-GB"/>
    </w:rPr>
  </w:style>
  <w:style w:type="character" w:styleId="SubtleEmphasis">
    <w:name w:val="Subtle Emphasis"/>
    <w:basedOn w:val="DefaultParagraphFont"/>
    <w:uiPriority w:val="99"/>
    <w:qFormat/>
    <w:rsid w:val="00F66BF7"/>
    <w:rPr>
      <w:rFonts w:cs="Times New Roman"/>
      <w:i/>
    </w:rPr>
  </w:style>
  <w:style w:type="character" w:styleId="IntenseEmphasis">
    <w:name w:val="Intense Emphasis"/>
    <w:basedOn w:val="DefaultParagraphFont"/>
    <w:uiPriority w:val="99"/>
    <w:qFormat/>
    <w:rsid w:val="00F66BF7"/>
    <w:rPr>
      <w:rFonts w:cs="Times New Roman"/>
      <w:b/>
    </w:rPr>
  </w:style>
  <w:style w:type="character" w:styleId="SubtleReference">
    <w:name w:val="Subtle Reference"/>
    <w:basedOn w:val="DefaultParagraphFont"/>
    <w:uiPriority w:val="99"/>
    <w:qFormat/>
    <w:rsid w:val="00F66BF7"/>
    <w:rPr>
      <w:rFonts w:cs="Times New Roman"/>
      <w:smallCaps/>
    </w:rPr>
  </w:style>
  <w:style w:type="character" w:styleId="IntenseReference">
    <w:name w:val="Intense Reference"/>
    <w:basedOn w:val="DefaultParagraphFont"/>
    <w:uiPriority w:val="99"/>
    <w:qFormat/>
    <w:rsid w:val="00F66BF7"/>
    <w:rPr>
      <w:rFonts w:cs="Times New Roman"/>
      <w:smallCaps/>
      <w:spacing w:val="5"/>
      <w:u w:val="single"/>
    </w:rPr>
  </w:style>
  <w:style w:type="character" w:styleId="BookTitle">
    <w:name w:val="Book Title"/>
    <w:basedOn w:val="DefaultParagraphFont"/>
    <w:uiPriority w:val="99"/>
    <w:qFormat/>
    <w:rsid w:val="00F66BF7"/>
    <w:rPr>
      <w:rFonts w:cs="Times New Roman"/>
      <w:i/>
      <w:smallCaps/>
      <w:spacing w:val="5"/>
    </w:rPr>
  </w:style>
  <w:style w:type="paragraph" w:styleId="TOCHeading">
    <w:name w:val="TOC Heading"/>
    <w:basedOn w:val="Heading1"/>
    <w:next w:val="Normal"/>
    <w:uiPriority w:val="99"/>
    <w:qFormat/>
    <w:rsid w:val="00F66BF7"/>
    <w:pPr>
      <w:outlineLvl w:val="9"/>
    </w:pPr>
  </w:style>
  <w:style w:type="paragraph" w:styleId="Header">
    <w:name w:val="header"/>
    <w:aliases w:val="Customisable document title"/>
    <w:basedOn w:val="Normal"/>
    <w:link w:val="HeaderChar"/>
    <w:uiPriority w:val="99"/>
    <w:rsid w:val="00F66BF7"/>
    <w:pPr>
      <w:tabs>
        <w:tab w:val="center" w:pos="4320"/>
        <w:tab w:val="right" w:pos="8640"/>
      </w:tabs>
    </w:pPr>
  </w:style>
  <w:style w:type="character" w:customStyle="1" w:styleId="HeaderChar">
    <w:name w:val="Header Char"/>
    <w:aliases w:val="Customisable document title Char"/>
    <w:basedOn w:val="DefaultParagraphFont"/>
    <w:link w:val="Header"/>
    <w:uiPriority w:val="99"/>
    <w:locked/>
    <w:rsid w:val="00F66BF7"/>
    <w:rPr>
      <w:rFonts w:ascii="Times New Roman" w:hAnsi="Times New Roman" w:cs="Times New Roman"/>
      <w:sz w:val="24"/>
      <w:szCs w:val="24"/>
      <w:lang w:eastAsia="en-GB"/>
    </w:rPr>
  </w:style>
  <w:style w:type="paragraph" w:customStyle="1" w:styleId="Customisabledocumentheading">
    <w:name w:val="Customisable document heading"/>
    <w:basedOn w:val="Normal"/>
    <w:next w:val="Normal"/>
    <w:uiPriority w:val="99"/>
    <w:rsid w:val="00F66BF7"/>
    <w:rPr>
      <w:rFonts w:ascii="Arial" w:eastAsia="Arial" w:hAnsi="Arial"/>
      <w:b/>
      <w:sz w:val="22"/>
      <w:szCs w:val="22"/>
      <w:lang w:eastAsia="en-US"/>
    </w:rPr>
  </w:style>
  <w:style w:type="character" w:customStyle="1" w:styleId="highlightedsearchterm">
    <w:name w:val="highlightedsearchterm"/>
    <w:basedOn w:val="DefaultParagraphFont"/>
    <w:uiPriority w:val="99"/>
    <w:rsid w:val="00F66BF7"/>
    <w:rPr>
      <w:rFonts w:cs="Times New Roman"/>
    </w:rPr>
  </w:style>
  <w:style w:type="paragraph" w:styleId="NormalWeb">
    <w:name w:val="Normal (Web)"/>
    <w:basedOn w:val="Normal"/>
    <w:uiPriority w:val="99"/>
    <w:rsid w:val="00F66BF7"/>
    <w:pPr>
      <w:spacing w:before="100" w:beforeAutospacing="1" w:after="100" w:afterAutospacing="1"/>
    </w:pPr>
  </w:style>
  <w:style w:type="paragraph" w:styleId="BalloonText">
    <w:name w:val="Balloon Text"/>
    <w:basedOn w:val="Normal"/>
    <w:link w:val="BalloonTextChar"/>
    <w:uiPriority w:val="99"/>
    <w:semiHidden/>
    <w:rsid w:val="00F66BF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6BF7"/>
    <w:rPr>
      <w:rFonts w:ascii="Tahoma" w:hAnsi="Tahoma" w:cs="Tahoma"/>
      <w:sz w:val="16"/>
      <w:szCs w:val="16"/>
      <w:lang w:eastAsia="en-GB"/>
    </w:rPr>
  </w:style>
  <w:style w:type="paragraph" w:styleId="CommentText">
    <w:name w:val="annotation text"/>
    <w:basedOn w:val="Normal"/>
    <w:link w:val="CommentTextChar"/>
    <w:uiPriority w:val="99"/>
    <w:semiHidden/>
    <w:rsid w:val="00F66BF7"/>
    <w:rPr>
      <w:sz w:val="20"/>
      <w:szCs w:val="20"/>
    </w:rPr>
  </w:style>
  <w:style w:type="character" w:customStyle="1" w:styleId="CommentTextChar">
    <w:name w:val="Comment Text Char"/>
    <w:basedOn w:val="DefaultParagraphFont"/>
    <w:link w:val="CommentText"/>
    <w:uiPriority w:val="99"/>
    <w:semiHidden/>
    <w:locked/>
    <w:rsid w:val="00F66BF7"/>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rsid w:val="00F66BF7"/>
    <w:rPr>
      <w:b/>
      <w:bCs/>
    </w:rPr>
  </w:style>
  <w:style w:type="character" w:customStyle="1" w:styleId="CommentSubjectChar">
    <w:name w:val="Comment Subject Char"/>
    <w:basedOn w:val="CommentTextChar"/>
    <w:link w:val="CommentSubject"/>
    <w:uiPriority w:val="99"/>
    <w:semiHidden/>
    <w:locked/>
    <w:rsid w:val="00F66BF7"/>
    <w:rPr>
      <w:rFonts w:ascii="Times New Roman" w:hAnsi="Times New Roman" w:cs="Times New Roman"/>
      <w:b/>
      <w:bCs/>
      <w:sz w:val="20"/>
      <w:szCs w:val="20"/>
      <w:lang w:eastAsia="en-GB"/>
    </w:rPr>
  </w:style>
  <w:style w:type="character" w:customStyle="1" w:styleId="highlight">
    <w:name w:val="highlight"/>
    <w:basedOn w:val="DefaultParagraphFont"/>
    <w:uiPriority w:val="99"/>
    <w:rsid w:val="00F66BF7"/>
    <w:rPr>
      <w:rFonts w:cs="Times New Roman"/>
    </w:rPr>
  </w:style>
  <w:style w:type="paragraph" w:customStyle="1" w:styleId="body">
    <w:name w:val="body"/>
    <w:basedOn w:val="Normal"/>
    <w:uiPriority w:val="99"/>
    <w:rsid w:val="00F66BF7"/>
    <w:pPr>
      <w:spacing w:before="100" w:beforeAutospacing="1" w:after="100" w:afterAutospacing="1"/>
    </w:pPr>
  </w:style>
  <w:style w:type="paragraph" w:styleId="Footer">
    <w:name w:val="footer"/>
    <w:basedOn w:val="Normal"/>
    <w:link w:val="FooterChar"/>
    <w:uiPriority w:val="99"/>
    <w:rsid w:val="00F66BF7"/>
    <w:pPr>
      <w:tabs>
        <w:tab w:val="center" w:pos="4513"/>
        <w:tab w:val="right" w:pos="9026"/>
      </w:tabs>
    </w:pPr>
  </w:style>
  <w:style w:type="character" w:customStyle="1" w:styleId="FooterChar">
    <w:name w:val="Footer Char"/>
    <w:basedOn w:val="DefaultParagraphFont"/>
    <w:link w:val="Footer"/>
    <w:uiPriority w:val="99"/>
    <w:locked/>
    <w:rsid w:val="00F66BF7"/>
    <w:rPr>
      <w:rFonts w:ascii="Times New Roman" w:hAnsi="Times New Roman" w:cs="Times New Roman"/>
      <w:sz w:val="24"/>
      <w:szCs w:val="24"/>
      <w:lang w:eastAsia="en-GB"/>
    </w:rPr>
  </w:style>
  <w:style w:type="character" w:styleId="Hyperlink">
    <w:name w:val="Hyperlink"/>
    <w:basedOn w:val="DefaultParagraphFont"/>
    <w:uiPriority w:val="99"/>
    <w:rsid w:val="00F66BF7"/>
    <w:rPr>
      <w:rFonts w:cs="Times New Roman"/>
      <w:color w:val="0000FF"/>
      <w:u w:val="single"/>
    </w:rPr>
  </w:style>
  <w:style w:type="paragraph" w:customStyle="1" w:styleId="DocumentControl">
    <w:name w:val="Document Control"/>
    <w:basedOn w:val="Heading2"/>
    <w:next w:val="Subtitle"/>
    <w:uiPriority w:val="99"/>
    <w:rsid w:val="00F66BF7"/>
    <w:pPr>
      <w:keepNext/>
      <w:tabs>
        <w:tab w:val="left" w:pos="360"/>
      </w:tabs>
      <w:spacing w:before="0"/>
      <w:ind w:left="360" w:hanging="360"/>
      <w:jc w:val="center"/>
      <w:outlineLvl w:val="9"/>
    </w:pPr>
    <w:rPr>
      <w:rFonts w:ascii="Univers" w:hAnsi="Univers"/>
      <w:bCs w:val="0"/>
      <w:sz w:val="32"/>
      <w:szCs w:val="20"/>
      <w:lang w:eastAsia="en-US"/>
    </w:rPr>
  </w:style>
  <w:style w:type="paragraph" w:customStyle="1" w:styleId="DocumentControlleftbox">
    <w:name w:val="Document Control(left box)"/>
    <w:basedOn w:val="Normal"/>
    <w:uiPriority w:val="99"/>
    <w:rsid w:val="00F66BF7"/>
    <w:rPr>
      <w:rFonts w:ascii="Univers" w:hAnsi="Univers"/>
      <w:b/>
      <w:sz w:val="32"/>
      <w:szCs w:val="20"/>
      <w:lang w:eastAsia="en-US"/>
    </w:rPr>
  </w:style>
  <w:style w:type="paragraph" w:customStyle="1" w:styleId="DocumentControlRight">
    <w:name w:val="Document Control (Right)"/>
    <w:basedOn w:val="Normal"/>
    <w:uiPriority w:val="99"/>
    <w:rsid w:val="00F66BF7"/>
    <w:pPr>
      <w:jc w:val="center"/>
    </w:pPr>
    <w:rPr>
      <w:rFonts w:ascii="Univers" w:hAnsi="Univers"/>
      <w:szCs w:val="20"/>
      <w:lang w:eastAsia="en-US"/>
    </w:rPr>
  </w:style>
  <w:style w:type="paragraph" w:styleId="TOC1">
    <w:name w:val="toc 1"/>
    <w:basedOn w:val="Normal"/>
    <w:next w:val="Normal"/>
    <w:autoRedefine/>
    <w:uiPriority w:val="99"/>
    <w:rsid w:val="00F66BF7"/>
    <w:pPr>
      <w:spacing w:before="120" w:after="120"/>
    </w:pPr>
    <w:rPr>
      <w:rFonts w:ascii="Arial" w:hAnsi="Arial" w:cs="Arial"/>
      <w:b/>
      <w:bCs/>
      <w:caps/>
      <w:sz w:val="20"/>
      <w:szCs w:val="20"/>
    </w:rPr>
  </w:style>
  <w:style w:type="paragraph" w:styleId="TOC2">
    <w:name w:val="toc 2"/>
    <w:basedOn w:val="Normal"/>
    <w:next w:val="Normal"/>
    <w:autoRedefine/>
    <w:uiPriority w:val="99"/>
    <w:rsid w:val="00F66BF7"/>
    <w:pPr>
      <w:ind w:left="240"/>
    </w:pPr>
    <w:rPr>
      <w:rFonts w:ascii="Arial" w:hAnsi="Arial" w:cs="Arial"/>
      <w:smallCaps/>
      <w:sz w:val="20"/>
      <w:szCs w:val="20"/>
    </w:rPr>
  </w:style>
  <w:style w:type="paragraph" w:styleId="TOC3">
    <w:name w:val="toc 3"/>
    <w:basedOn w:val="Normal"/>
    <w:next w:val="Normal"/>
    <w:autoRedefine/>
    <w:uiPriority w:val="99"/>
    <w:rsid w:val="00F66BF7"/>
    <w:pPr>
      <w:ind w:left="480"/>
    </w:pPr>
    <w:rPr>
      <w:rFonts w:ascii="Arial" w:hAnsi="Arial" w:cs="Arial"/>
      <w:i/>
      <w:iCs/>
      <w:sz w:val="20"/>
      <w:szCs w:val="20"/>
    </w:rPr>
  </w:style>
  <w:style w:type="paragraph" w:styleId="TOC4">
    <w:name w:val="toc 4"/>
    <w:basedOn w:val="Normal"/>
    <w:next w:val="Normal"/>
    <w:autoRedefine/>
    <w:uiPriority w:val="99"/>
    <w:rsid w:val="00F66BF7"/>
    <w:pPr>
      <w:ind w:left="720"/>
    </w:pPr>
    <w:rPr>
      <w:rFonts w:ascii="Arial" w:hAnsi="Arial" w:cs="Arial"/>
      <w:sz w:val="18"/>
      <w:szCs w:val="18"/>
    </w:rPr>
  </w:style>
  <w:style w:type="paragraph" w:styleId="TOC5">
    <w:name w:val="toc 5"/>
    <w:basedOn w:val="Normal"/>
    <w:next w:val="Normal"/>
    <w:autoRedefine/>
    <w:uiPriority w:val="99"/>
    <w:rsid w:val="00F66BF7"/>
    <w:pPr>
      <w:ind w:left="960"/>
    </w:pPr>
    <w:rPr>
      <w:rFonts w:ascii="Arial" w:hAnsi="Arial" w:cs="Arial"/>
      <w:sz w:val="18"/>
      <w:szCs w:val="18"/>
    </w:rPr>
  </w:style>
  <w:style w:type="paragraph" w:styleId="TOC6">
    <w:name w:val="toc 6"/>
    <w:basedOn w:val="Normal"/>
    <w:next w:val="Normal"/>
    <w:autoRedefine/>
    <w:uiPriority w:val="99"/>
    <w:rsid w:val="00F66BF7"/>
    <w:pPr>
      <w:ind w:left="1200"/>
    </w:pPr>
    <w:rPr>
      <w:rFonts w:ascii="Arial" w:hAnsi="Arial" w:cs="Arial"/>
      <w:sz w:val="18"/>
      <w:szCs w:val="18"/>
    </w:rPr>
  </w:style>
  <w:style w:type="paragraph" w:styleId="TOC7">
    <w:name w:val="toc 7"/>
    <w:basedOn w:val="Normal"/>
    <w:next w:val="Normal"/>
    <w:autoRedefine/>
    <w:uiPriority w:val="99"/>
    <w:rsid w:val="00F66BF7"/>
    <w:pPr>
      <w:ind w:left="1440"/>
    </w:pPr>
    <w:rPr>
      <w:rFonts w:ascii="Arial" w:hAnsi="Arial" w:cs="Arial"/>
      <w:sz w:val="18"/>
      <w:szCs w:val="18"/>
    </w:rPr>
  </w:style>
  <w:style w:type="paragraph" w:styleId="TOC8">
    <w:name w:val="toc 8"/>
    <w:basedOn w:val="Normal"/>
    <w:next w:val="Normal"/>
    <w:autoRedefine/>
    <w:uiPriority w:val="99"/>
    <w:rsid w:val="00F66BF7"/>
    <w:pPr>
      <w:ind w:left="1680"/>
    </w:pPr>
    <w:rPr>
      <w:rFonts w:ascii="Arial" w:hAnsi="Arial" w:cs="Arial"/>
      <w:sz w:val="18"/>
      <w:szCs w:val="18"/>
    </w:rPr>
  </w:style>
  <w:style w:type="paragraph" w:styleId="TOC9">
    <w:name w:val="toc 9"/>
    <w:basedOn w:val="Normal"/>
    <w:next w:val="Normal"/>
    <w:autoRedefine/>
    <w:uiPriority w:val="99"/>
    <w:rsid w:val="00F66BF7"/>
    <w:pPr>
      <w:ind w:left="1920"/>
    </w:pPr>
    <w:rPr>
      <w:rFonts w:ascii="Arial" w:hAnsi="Arial" w:cs="Arial"/>
      <w:sz w:val="18"/>
      <w:szCs w:val="18"/>
    </w:rPr>
  </w:style>
  <w:style w:type="paragraph" w:customStyle="1" w:styleId="Default">
    <w:name w:val="Default"/>
    <w:uiPriority w:val="99"/>
    <w:rsid w:val="00F66BF7"/>
    <w:pPr>
      <w:autoSpaceDE w:val="0"/>
      <w:autoSpaceDN w:val="0"/>
      <w:adjustRightInd w:val="0"/>
    </w:pPr>
    <w:rPr>
      <w:rFonts w:cs="Arial"/>
      <w:color w:val="000000"/>
      <w:sz w:val="24"/>
      <w:szCs w:val="24"/>
      <w:lang w:eastAsia="en-US"/>
    </w:rPr>
  </w:style>
  <w:style w:type="paragraph" w:styleId="DocumentMap">
    <w:name w:val="Document Map"/>
    <w:basedOn w:val="Normal"/>
    <w:link w:val="DocumentMapChar"/>
    <w:uiPriority w:val="99"/>
    <w:semiHidden/>
    <w:rsid w:val="0049609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5A4C85"/>
    <w:rPr>
      <w:rFonts w:ascii="Times New Roman" w:hAnsi="Times New Roman" w:cs="Times New Roman"/>
      <w:sz w:val="2"/>
    </w:rPr>
  </w:style>
  <w:style w:type="character" w:styleId="CommentReference">
    <w:name w:val="annotation reference"/>
    <w:basedOn w:val="DefaultParagraphFont"/>
    <w:uiPriority w:val="99"/>
    <w:semiHidden/>
    <w:unhideWhenUsed/>
    <w:locked/>
    <w:rsid w:val="00D530A3"/>
    <w:rPr>
      <w:sz w:val="16"/>
      <w:szCs w:val="16"/>
    </w:rPr>
  </w:style>
  <w:style w:type="paragraph" w:styleId="Revision">
    <w:name w:val="Revision"/>
    <w:hidden/>
    <w:uiPriority w:val="99"/>
    <w:semiHidden/>
    <w:rsid w:val="003E05F6"/>
    <w:rPr>
      <w:rFonts w:ascii="Times New Roman" w:eastAsia="Times New Roman" w:hAnsi="Times New Roman"/>
      <w:sz w:val="24"/>
      <w:szCs w:val="24"/>
    </w:rPr>
  </w:style>
  <w:style w:type="numbering" w:customStyle="1" w:styleId="Style1">
    <w:name w:val="Style1"/>
    <w:uiPriority w:val="99"/>
    <w:rsid w:val="00795CF7"/>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575935">
      <w:bodyDiv w:val="1"/>
      <w:marLeft w:val="0"/>
      <w:marRight w:val="0"/>
      <w:marTop w:val="0"/>
      <w:marBottom w:val="0"/>
      <w:divBdr>
        <w:top w:val="none" w:sz="0" w:space="0" w:color="auto"/>
        <w:left w:val="none" w:sz="0" w:space="0" w:color="auto"/>
        <w:bottom w:val="none" w:sz="0" w:space="0" w:color="auto"/>
        <w:right w:val="none" w:sz="0" w:space="0" w:color="auto"/>
      </w:divBdr>
    </w:div>
    <w:div w:id="118351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ata.protection@csp.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gov.uk/" TargetMode="External"/><Relationship Id="rId5" Type="http://schemas.openxmlformats.org/officeDocument/2006/relationships/footnotes" Target="footnotes.xml"/><Relationship Id="rId10" Type="http://schemas.openxmlformats.org/officeDocument/2006/relationships/hyperlink" Target="http://www.ico.gov.uk/for_organisations/data_protection/the_guide/exemptions.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2018-10-31T15:43:00Z</dcterms:created>
  <dcterms:modified xsi:type="dcterms:W3CDTF">2018-10-31T15:43:00Z</dcterms:modified>
</cp:coreProperties>
</file>