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A9" w:rsidRDefault="003266A9" w:rsidP="003266A9">
      <w:pPr>
        <w:jc w:val="right"/>
        <w:rPr>
          <w:rFonts w:ascii="Arial" w:hAnsi="Arial" w:cs="Arial"/>
          <w:b/>
          <w:bCs/>
          <w:sz w:val="24"/>
        </w:rPr>
      </w:pPr>
    </w:p>
    <w:p w:rsidR="003266A9" w:rsidRDefault="003266A9" w:rsidP="003266A9">
      <w:pPr>
        <w:jc w:val="right"/>
        <w:rPr>
          <w:rFonts w:ascii="Arial" w:hAnsi="Arial" w:cs="Arial"/>
          <w:b/>
          <w:bCs/>
          <w:sz w:val="24"/>
        </w:rPr>
      </w:pPr>
      <w:r w:rsidRPr="00A10546">
        <w:rPr>
          <w:noProof/>
          <w:lang w:eastAsia="en-GB"/>
        </w:rPr>
        <w:drawing>
          <wp:inline distT="0" distB="0" distL="0" distR="0" wp14:anchorId="4388A50B" wp14:editId="6C306405">
            <wp:extent cx="1724690" cy="1052623"/>
            <wp:effectExtent l="19050" t="0" r="8860" b="0"/>
            <wp:docPr id="1" name="Picture 1" descr="CSP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 MASTER LOGO"/>
                    <pic:cNvPicPr>
                      <a:picLocks noChangeAspect="1" noChangeArrowheads="1"/>
                    </pic:cNvPicPr>
                  </pic:nvPicPr>
                  <pic:blipFill>
                    <a:blip r:embed="rId5" cstate="print"/>
                    <a:srcRect/>
                    <a:stretch>
                      <a:fillRect/>
                    </a:stretch>
                  </pic:blipFill>
                  <pic:spPr bwMode="auto">
                    <a:xfrm>
                      <a:off x="0" y="0"/>
                      <a:ext cx="1725290" cy="1052989"/>
                    </a:xfrm>
                    <a:prstGeom prst="rect">
                      <a:avLst/>
                    </a:prstGeom>
                    <a:noFill/>
                    <a:ln w="9525">
                      <a:noFill/>
                      <a:miter lim="800000"/>
                      <a:headEnd/>
                      <a:tailEnd/>
                    </a:ln>
                  </pic:spPr>
                </pic:pic>
              </a:graphicData>
            </a:graphic>
          </wp:inline>
        </w:drawing>
      </w:r>
    </w:p>
    <w:p w:rsidR="003266A9" w:rsidRPr="007F4FD1" w:rsidRDefault="003266A9" w:rsidP="00C55C46">
      <w:pPr>
        <w:rPr>
          <w:rFonts w:ascii="Arial" w:hAnsi="Arial" w:cs="Arial"/>
          <w:b/>
          <w:bCs/>
          <w:sz w:val="28"/>
        </w:rPr>
      </w:pPr>
      <w:r w:rsidRPr="007F4FD1">
        <w:rPr>
          <w:rFonts w:ascii="Arial" w:hAnsi="Arial" w:cs="Arial"/>
          <w:b/>
          <w:bCs/>
          <w:sz w:val="28"/>
        </w:rPr>
        <w:t xml:space="preserve">Q&amp;A dyslexia study day – </w:t>
      </w:r>
      <w:r w:rsidR="00716FC1" w:rsidRPr="007F4FD1">
        <w:rPr>
          <w:rFonts w:ascii="Arial" w:hAnsi="Arial" w:cs="Arial"/>
          <w:b/>
          <w:bCs/>
          <w:sz w:val="28"/>
        </w:rPr>
        <w:t xml:space="preserve">12 </w:t>
      </w:r>
      <w:r w:rsidRPr="007F4FD1">
        <w:rPr>
          <w:rFonts w:ascii="Arial" w:hAnsi="Arial" w:cs="Arial"/>
          <w:b/>
          <w:bCs/>
          <w:sz w:val="28"/>
        </w:rPr>
        <w:t>July 2016</w:t>
      </w:r>
    </w:p>
    <w:p w:rsidR="003266A9" w:rsidRDefault="003266A9" w:rsidP="00C55C46">
      <w:pPr>
        <w:rPr>
          <w:rFonts w:ascii="Arial" w:hAnsi="Arial" w:cs="Arial"/>
          <w:b/>
          <w:bCs/>
          <w:sz w:val="24"/>
        </w:rPr>
      </w:pPr>
    </w:p>
    <w:p w:rsidR="003266A9" w:rsidRDefault="0025336C" w:rsidP="00C55C46">
      <w:pPr>
        <w:rPr>
          <w:rFonts w:ascii="Arial" w:hAnsi="Arial" w:cs="Arial"/>
          <w:bCs/>
          <w:sz w:val="24"/>
        </w:rPr>
      </w:pPr>
      <w:r>
        <w:rPr>
          <w:rFonts w:ascii="Arial" w:hAnsi="Arial" w:cs="Arial"/>
          <w:bCs/>
          <w:sz w:val="24"/>
        </w:rPr>
        <w:t>On July 12</w:t>
      </w:r>
      <w:r w:rsidR="001F37E2">
        <w:rPr>
          <w:rFonts w:ascii="Arial" w:hAnsi="Arial" w:cs="Arial"/>
          <w:bCs/>
          <w:sz w:val="24"/>
        </w:rPr>
        <w:t xml:space="preserve"> 2016</w:t>
      </w:r>
      <w:r w:rsidR="00112361">
        <w:rPr>
          <w:rFonts w:ascii="Arial" w:hAnsi="Arial" w:cs="Arial"/>
          <w:bCs/>
          <w:sz w:val="24"/>
        </w:rPr>
        <w:t>,</w:t>
      </w:r>
      <w:r w:rsidR="00716FC1">
        <w:rPr>
          <w:rFonts w:ascii="Arial" w:hAnsi="Arial" w:cs="Arial"/>
          <w:bCs/>
          <w:sz w:val="24"/>
        </w:rPr>
        <w:t xml:space="preserve"> </w:t>
      </w:r>
      <w:r w:rsidR="003266A9">
        <w:rPr>
          <w:rFonts w:ascii="Arial" w:hAnsi="Arial" w:cs="Arial"/>
          <w:bCs/>
          <w:sz w:val="24"/>
        </w:rPr>
        <w:t>the CSP Disabled Member’s Network</w:t>
      </w:r>
      <w:r w:rsidR="00793FCB">
        <w:rPr>
          <w:rFonts w:ascii="Arial" w:hAnsi="Arial" w:cs="Arial"/>
          <w:bCs/>
          <w:sz w:val="24"/>
        </w:rPr>
        <w:t xml:space="preserve"> held a study day on reasonable adjustments for dyslexia. Below are </w:t>
      </w:r>
      <w:r w:rsidR="00DA15DE">
        <w:rPr>
          <w:rFonts w:ascii="Arial" w:hAnsi="Arial" w:cs="Arial"/>
          <w:bCs/>
          <w:sz w:val="24"/>
        </w:rPr>
        <w:t xml:space="preserve">some of the </w:t>
      </w:r>
      <w:r w:rsidR="00793FCB">
        <w:rPr>
          <w:rFonts w:ascii="Arial" w:hAnsi="Arial" w:cs="Arial"/>
          <w:bCs/>
          <w:sz w:val="24"/>
        </w:rPr>
        <w:t xml:space="preserve">key points from the questions to the speakers </w:t>
      </w:r>
      <w:r w:rsidR="007F4FD1">
        <w:rPr>
          <w:rFonts w:ascii="Arial" w:hAnsi="Arial" w:cs="Arial"/>
          <w:bCs/>
          <w:sz w:val="24"/>
        </w:rPr>
        <w:t xml:space="preserve">following their presentations </w:t>
      </w:r>
      <w:r w:rsidR="00793FCB">
        <w:rPr>
          <w:rFonts w:ascii="Arial" w:hAnsi="Arial" w:cs="Arial"/>
          <w:bCs/>
          <w:sz w:val="24"/>
        </w:rPr>
        <w:t xml:space="preserve">and </w:t>
      </w:r>
      <w:r w:rsidR="007F4FD1">
        <w:rPr>
          <w:rFonts w:ascii="Arial" w:hAnsi="Arial" w:cs="Arial"/>
          <w:bCs/>
          <w:sz w:val="24"/>
        </w:rPr>
        <w:t xml:space="preserve">from </w:t>
      </w:r>
      <w:r w:rsidR="00793FCB">
        <w:rPr>
          <w:rFonts w:ascii="Arial" w:hAnsi="Arial" w:cs="Arial"/>
          <w:bCs/>
          <w:sz w:val="24"/>
        </w:rPr>
        <w:t>the panel Q&amp;A session.</w:t>
      </w:r>
      <w:r w:rsidR="003266A9">
        <w:rPr>
          <w:rFonts w:ascii="Arial" w:hAnsi="Arial" w:cs="Arial"/>
          <w:bCs/>
          <w:sz w:val="24"/>
        </w:rPr>
        <w:t xml:space="preserve"> </w:t>
      </w:r>
    </w:p>
    <w:p w:rsidR="007F4FD1" w:rsidRDefault="007F4FD1" w:rsidP="00C55C46">
      <w:pPr>
        <w:rPr>
          <w:rFonts w:ascii="Arial" w:hAnsi="Arial" w:cs="Arial"/>
          <w:bCs/>
          <w:sz w:val="24"/>
        </w:rPr>
      </w:pPr>
    </w:p>
    <w:p w:rsidR="007F4FD1" w:rsidRPr="003266A9" w:rsidRDefault="007F4FD1" w:rsidP="00C55C46">
      <w:pPr>
        <w:rPr>
          <w:rFonts w:ascii="Arial" w:hAnsi="Arial" w:cs="Arial"/>
          <w:bCs/>
          <w:sz w:val="24"/>
        </w:rPr>
      </w:pPr>
      <w:r>
        <w:rPr>
          <w:rFonts w:ascii="Arial" w:hAnsi="Arial" w:cs="Arial"/>
          <w:bCs/>
          <w:sz w:val="24"/>
        </w:rPr>
        <w:t>Please note that this document contains the views of the speakers and delegates that attended the study day</w:t>
      </w:r>
      <w:r w:rsidR="00F503DF">
        <w:rPr>
          <w:rFonts w:ascii="Arial" w:hAnsi="Arial" w:cs="Arial"/>
          <w:bCs/>
          <w:sz w:val="24"/>
        </w:rPr>
        <w:t>,</w:t>
      </w:r>
      <w:r>
        <w:rPr>
          <w:rFonts w:ascii="Arial" w:hAnsi="Arial" w:cs="Arial"/>
          <w:bCs/>
          <w:sz w:val="24"/>
        </w:rPr>
        <w:t xml:space="preserve"> and are not necessarily the views </w:t>
      </w:r>
      <w:r w:rsidR="001B25F0">
        <w:rPr>
          <w:rFonts w:ascii="Arial" w:hAnsi="Arial" w:cs="Arial"/>
          <w:bCs/>
          <w:sz w:val="24"/>
        </w:rPr>
        <w:t xml:space="preserve">of </w:t>
      </w:r>
      <w:r>
        <w:rPr>
          <w:rFonts w:ascii="Arial" w:hAnsi="Arial" w:cs="Arial"/>
          <w:bCs/>
          <w:sz w:val="24"/>
        </w:rPr>
        <w:t>the CSP.</w:t>
      </w:r>
    </w:p>
    <w:p w:rsidR="003266A9" w:rsidRDefault="003266A9" w:rsidP="00C55C46">
      <w:pPr>
        <w:rPr>
          <w:rFonts w:ascii="Arial" w:hAnsi="Arial" w:cs="Arial"/>
          <w:b/>
          <w:bCs/>
          <w:sz w:val="24"/>
        </w:rPr>
      </w:pPr>
    </w:p>
    <w:p w:rsidR="00513D10" w:rsidRDefault="00513D10" w:rsidP="00793FCB">
      <w:pPr>
        <w:rPr>
          <w:rFonts w:ascii="Arial" w:hAnsi="Arial" w:cs="Arial"/>
          <w:b/>
          <w:sz w:val="24"/>
        </w:rPr>
      </w:pPr>
    </w:p>
    <w:p w:rsidR="00793FCB" w:rsidRDefault="00793FCB" w:rsidP="00793FCB">
      <w:pPr>
        <w:rPr>
          <w:rFonts w:ascii="Arial" w:hAnsi="Arial" w:cs="Arial"/>
          <w:b/>
          <w:sz w:val="24"/>
        </w:rPr>
      </w:pPr>
      <w:r>
        <w:rPr>
          <w:rFonts w:ascii="Arial" w:hAnsi="Arial" w:cs="Arial"/>
          <w:b/>
          <w:sz w:val="24"/>
        </w:rPr>
        <w:t>Speaker One</w:t>
      </w:r>
    </w:p>
    <w:p w:rsidR="00793FCB" w:rsidRDefault="00793FCB" w:rsidP="00793FCB">
      <w:pPr>
        <w:rPr>
          <w:rFonts w:ascii="Arial" w:hAnsi="Arial" w:cs="Arial"/>
          <w:b/>
          <w:sz w:val="24"/>
        </w:rPr>
      </w:pPr>
    </w:p>
    <w:p w:rsidR="00793FCB" w:rsidRPr="003266A9" w:rsidRDefault="00793FCB" w:rsidP="00793FCB">
      <w:pPr>
        <w:rPr>
          <w:rFonts w:ascii="Arial" w:hAnsi="Arial" w:cs="Arial"/>
          <w:sz w:val="24"/>
        </w:rPr>
      </w:pPr>
      <w:r>
        <w:rPr>
          <w:rFonts w:ascii="Arial" w:hAnsi="Arial" w:cs="Arial"/>
          <w:b/>
          <w:sz w:val="24"/>
        </w:rPr>
        <w:t xml:space="preserve">Theresa Awolesi – </w:t>
      </w:r>
      <w:r>
        <w:rPr>
          <w:rFonts w:ascii="Arial" w:hAnsi="Arial" w:cs="Arial"/>
          <w:sz w:val="24"/>
        </w:rPr>
        <w:t>recent graduate from the University of Nottingham</w:t>
      </w:r>
    </w:p>
    <w:p w:rsidR="00793FCB" w:rsidRDefault="00793FCB" w:rsidP="00793FCB">
      <w:pPr>
        <w:rPr>
          <w:rFonts w:ascii="Arial" w:hAnsi="Arial" w:cs="Arial"/>
          <w:b/>
          <w:sz w:val="24"/>
        </w:rPr>
      </w:pPr>
    </w:p>
    <w:p w:rsidR="00793FCB" w:rsidRPr="00EA7F42" w:rsidRDefault="00793FCB" w:rsidP="00793FCB">
      <w:pPr>
        <w:rPr>
          <w:rFonts w:ascii="Arial" w:hAnsi="Arial" w:cs="Arial"/>
          <w:b/>
          <w:sz w:val="24"/>
        </w:rPr>
      </w:pPr>
      <w:r w:rsidRPr="00EA7F42">
        <w:rPr>
          <w:rFonts w:ascii="Arial" w:hAnsi="Arial" w:cs="Arial"/>
          <w:b/>
          <w:sz w:val="24"/>
        </w:rPr>
        <w:t>How did you manage on outpatient placement</w:t>
      </w:r>
      <w:r w:rsidR="007F4FD1">
        <w:rPr>
          <w:rFonts w:ascii="Arial" w:hAnsi="Arial" w:cs="Arial"/>
          <w:b/>
          <w:sz w:val="24"/>
        </w:rPr>
        <w:t>s</w:t>
      </w:r>
      <w:r w:rsidRPr="00EA7F42">
        <w:rPr>
          <w:rFonts w:ascii="Arial" w:hAnsi="Arial" w:cs="Arial"/>
          <w:b/>
          <w:sz w:val="24"/>
        </w:rPr>
        <w:t>?</w:t>
      </w:r>
    </w:p>
    <w:p w:rsidR="00793FCB" w:rsidRDefault="00793FCB" w:rsidP="00793FCB">
      <w:pPr>
        <w:rPr>
          <w:rFonts w:ascii="Arial" w:hAnsi="Arial" w:cs="Arial"/>
          <w:sz w:val="24"/>
        </w:rPr>
      </w:pPr>
    </w:p>
    <w:p w:rsidR="00793FCB" w:rsidRDefault="007F4FD1" w:rsidP="00793FCB">
      <w:pPr>
        <w:rPr>
          <w:rFonts w:ascii="Arial" w:hAnsi="Arial" w:cs="Arial"/>
          <w:sz w:val="24"/>
        </w:rPr>
      </w:pPr>
      <w:r>
        <w:rPr>
          <w:rFonts w:ascii="Arial" w:hAnsi="Arial" w:cs="Arial"/>
          <w:sz w:val="24"/>
        </w:rPr>
        <w:t>I found that i</w:t>
      </w:r>
      <w:r w:rsidR="00793FCB">
        <w:rPr>
          <w:rFonts w:ascii="Arial" w:hAnsi="Arial" w:cs="Arial"/>
          <w:sz w:val="24"/>
        </w:rPr>
        <w:t xml:space="preserve">t depended </w:t>
      </w:r>
      <w:r>
        <w:rPr>
          <w:rFonts w:ascii="Arial" w:hAnsi="Arial" w:cs="Arial"/>
          <w:sz w:val="24"/>
        </w:rPr>
        <w:t xml:space="preserve">very much </w:t>
      </w:r>
      <w:r w:rsidR="00793FCB">
        <w:rPr>
          <w:rFonts w:ascii="Arial" w:hAnsi="Arial" w:cs="Arial"/>
          <w:sz w:val="24"/>
        </w:rPr>
        <w:t xml:space="preserve">on the clinical educator. With one educator I </w:t>
      </w:r>
      <w:r>
        <w:rPr>
          <w:rFonts w:ascii="Arial" w:hAnsi="Arial" w:cs="Arial"/>
          <w:sz w:val="24"/>
        </w:rPr>
        <w:t>sat down with her to develop</w:t>
      </w:r>
      <w:r w:rsidR="00793FCB">
        <w:rPr>
          <w:rFonts w:ascii="Arial" w:hAnsi="Arial" w:cs="Arial"/>
          <w:sz w:val="24"/>
        </w:rPr>
        <w:t xml:space="preserve"> a template that I could use to assess patients and write notes, that was very helpful.</w:t>
      </w:r>
    </w:p>
    <w:p w:rsidR="00793FCB" w:rsidRDefault="00793FCB" w:rsidP="00793FCB">
      <w:pPr>
        <w:rPr>
          <w:rFonts w:ascii="Arial" w:hAnsi="Arial" w:cs="Arial"/>
          <w:sz w:val="24"/>
        </w:rPr>
      </w:pPr>
    </w:p>
    <w:p w:rsidR="00793FCB" w:rsidRDefault="00793FCB" w:rsidP="00793FCB">
      <w:pPr>
        <w:rPr>
          <w:rFonts w:ascii="Arial" w:hAnsi="Arial" w:cs="Arial"/>
          <w:sz w:val="24"/>
        </w:rPr>
      </w:pPr>
      <w:r>
        <w:rPr>
          <w:rFonts w:ascii="Arial" w:hAnsi="Arial" w:cs="Arial"/>
          <w:sz w:val="24"/>
        </w:rPr>
        <w:t xml:space="preserve">On a second year placement </w:t>
      </w:r>
      <w:r w:rsidR="0030003E">
        <w:rPr>
          <w:rFonts w:ascii="Arial" w:hAnsi="Arial" w:cs="Arial"/>
          <w:sz w:val="24"/>
        </w:rPr>
        <w:t xml:space="preserve">my clinical educator made </w:t>
      </w:r>
      <w:r>
        <w:rPr>
          <w:rFonts w:ascii="Arial" w:hAnsi="Arial" w:cs="Arial"/>
          <w:sz w:val="24"/>
        </w:rPr>
        <w:t xml:space="preserve">lot of </w:t>
      </w:r>
      <w:r w:rsidR="007F4FD1">
        <w:rPr>
          <w:rFonts w:ascii="Arial" w:hAnsi="Arial" w:cs="Arial"/>
          <w:sz w:val="24"/>
        </w:rPr>
        <w:t xml:space="preserve">negative </w:t>
      </w:r>
      <w:r>
        <w:rPr>
          <w:rFonts w:ascii="Arial" w:hAnsi="Arial" w:cs="Arial"/>
          <w:sz w:val="24"/>
        </w:rPr>
        <w:t xml:space="preserve">comments about my handwriting and </w:t>
      </w:r>
      <w:r w:rsidR="0030003E">
        <w:rPr>
          <w:rFonts w:ascii="Arial" w:hAnsi="Arial" w:cs="Arial"/>
          <w:sz w:val="24"/>
        </w:rPr>
        <w:t xml:space="preserve">said </w:t>
      </w:r>
      <w:r>
        <w:rPr>
          <w:rFonts w:ascii="Arial" w:hAnsi="Arial" w:cs="Arial"/>
          <w:sz w:val="24"/>
        </w:rPr>
        <w:t xml:space="preserve">things that put me </w:t>
      </w:r>
      <w:r w:rsidR="00371060">
        <w:rPr>
          <w:rFonts w:ascii="Arial" w:hAnsi="Arial" w:cs="Arial"/>
          <w:sz w:val="24"/>
        </w:rPr>
        <w:t>down. B</w:t>
      </w:r>
      <w:r>
        <w:rPr>
          <w:rFonts w:ascii="Arial" w:hAnsi="Arial" w:cs="Arial"/>
          <w:sz w:val="24"/>
        </w:rPr>
        <w:t>y this point I was more confident and was able to say</w:t>
      </w:r>
      <w:r w:rsidR="00E72FF2">
        <w:rPr>
          <w:rFonts w:ascii="Arial" w:hAnsi="Arial" w:cs="Arial"/>
          <w:sz w:val="24"/>
        </w:rPr>
        <w:t>:</w:t>
      </w:r>
      <w:r>
        <w:rPr>
          <w:rFonts w:ascii="Arial" w:hAnsi="Arial" w:cs="Arial"/>
          <w:sz w:val="24"/>
        </w:rPr>
        <w:t xml:space="preserve"> </w:t>
      </w:r>
      <w:r w:rsidR="00E72FF2">
        <w:rPr>
          <w:rFonts w:ascii="Arial" w:hAnsi="Arial" w:cs="Arial"/>
          <w:sz w:val="24"/>
        </w:rPr>
        <w:t>‘</w:t>
      </w:r>
      <w:r w:rsidR="007F4FD1">
        <w:rPr>
          <w:rFonts w:ascii="Arial" w:hAnsi="Arial" w:cs="Arial"/>
          <w:sz w:val="24"/>
        </w:rPr>
        <w:t>Th</w:t>
      </w:r>
      <w:r>
        <w:rPr>
          <w:rFonts w:ascii="Arial" w:hAnsi="Arial" w:cs="Arial"/>
          <w:sz w:val="24"/>
        </w:rPr>
        <w:t xml:space="preserve">is is a problem </w:t>
      </w:r>
      <w:r w:rsidR="0030003E">
        <w:rPr>
          <w:rFonts w:ascii="Arial" w:hAnsi="Arial" w:cs="Arial"/>
          <w:sz w:val="24"/>
        </w:rPr>
        <w:t xml:space="preserve">(impairment) </w:t>
      </w:r>
      <w:r>
        <w:rPr>
          <w:rFonts w:ascii="Arial" w:hAnsi="Arial" w:cs="Arial"/>
          <w:sz w:val="24"/>
        </w:rPr>
        <w:t xml:space="preserve">that I have and </w:t>
      </w:r>
      <w:r w:rsidR="007F4FD1">
        <w:rPr>
          <w:rFonts w:ascii="Arial" w:hAnsi="Arial" w:cs="Arial"/>
          <w:sz w:val="24"/>
        </w:rPr>
        <w:t xml:space="preserve">I don’t think it’s </w:t>
      </w:r>
      <w:r>
        <w:rPr>
          <w:rFonts w:ascii="Arial" w:hAnsi="Arial" w:cs="Arial"/>
          <w:sz w:val="24"/>
        </w:rPr>
        <w:t>fair for you to make these negative comments.</w:t>
      </w:r>
      <w:r w:rsidR="007F4FD1">
        <w:rPr>
          <w:rFonts w:ascii="Arial" w:hAnsi="Arial" w:cs="Arial"/>
          <w:sz w:val="24"/>
        </w:rPr>
        <w:t xml:space="preserve"> I’m going to do the best I can, </w:t>
      </w:r>
      <w:r>
        <w:rPr>
          <w:rFonts w:ascii="Arial" w:hAnsi="Arial" w:cs="Arial"/>
          <w:sz w:val="24"/>
        </w:rPr>
        <w:t xml:space="preserve">these are the strategies I have in place and we need to work together to make this </w:t>
      </w:r>
      <w:r w:rsidR="0030003E">
        <w:rPr>
          <w:rFonts w:ascii="Arial" w:hAnsi="Arial" w:cs="Arial"/>
          <w:sz w:val="24"/>
        </w:rPr>
        <w:t>placement successful</w:t>
      </w:r>
      <w:r w:rsidR="00E72FF2">
        <w:rPr>
          <w:rFonts w:ascii="Arial" w:hAnsi="Arial" w:cs="Arial"/>
          <w:sz w:val="24"/>
        </w:rPr>
        <w:t>’</w:t>
      </w:r>
      <w:r>
        <w:rPr>
          <w:rFonts w:ascii="Arial" w:hAnsi="Arial" w:cs="Arial"/>
          <w:sz w:val="24"/>
        </w:rPr>
        <w:t>.</w:t>
      </w:r>
    </w:p>
    <w:p w:rsidR="00DA15DE" w:rsidRDefault="00DA15DE" w:rsidP="00793FCB">
      <w:pPr>
        <w:rPr>
          <w:rFonts w:ascii="Arial" w:hAnsi="Arial" w:cs="Arial"/>
          <w:b/>
          <w:sz w:val="24"/>
        </w:rPr>
      </w:pPr>
    </w:p>
    <w:p w:rsidR="00793FCB" w:rsidRDefault="00793FCB" w:rsidP="00793FCB">
      <w:pPr>
        <w:rPr>
          <w:rFonts w:ascii="Arial" w:hAnsi="Arial" w:cs="Arial"/>
          <w:b/>
          <w:sz w:val="24"/>
        </w:rPr>
      </w:pPr>
      <w:r w:rsidRPr="00EA7F42">
        <w:rPr>
          <w:rFonts w:ascii="Arial" w:hAnsi="Arial" w:cs="Arial"/>
          <w:b/>
          <w:sz w:val="24"/>
        </w:rPr>
        <w:t>How did you manage the transition to university?</w:t>
      </w:r>
    </w:p>
    <w:p w:rsidR="00793FCB" w:rsidRDefault="00793FCB" w:rsidP="00793FCB">
      <w:pPr>
        <w:rPr>
          <w:rFonts w:ascii="Arial" w:hAnsi="Arial" w:cs="Arial"/>
          <w:b/>
          <w:sz w:val="24"/>
        </w:rPr>
      </w:pPr>
    </w:p>
    <w:p w:rsidR="00793FCB" w:rsidRDefault="00793FCB" w:rsidP="00793FCB">
      <w:pPr>
        <w:rPr>
          <w:rFonts w:ascii="Arial" w:hAnsi="Arial" w:cs="Arial"/>
          <w:sz w:val="24"/>
        </w:rPr>
      </w:pPr>
      <w:r>
        <w:rPr>
          <w:rFonts w:ascii="Arial" w:hAnsi="Arial" w:cs="Arial"/>
          <w:sz w:val="24"/>
        </w:rPr>
        <w:t>My university w</w:t>
      </w:r>
      <w:r w:rsidR="00BC536F">
        <w:rPr>
          <w:rFonts w:ascii="Arial" w:hAnsi="Arial" w:cs="Arial"/>
          <w:sz w:val="24"/>
        </w:rPr>
        <w:t>ere</w:t>
      </w:r>
      <w:r w:rsidR="00091AB3">
        <w:rPr>
          <w:rFonts w:ascii="Arial" w:hAnsi="Arial" w:cs="Arial"/>
          <w:sz w:val="24"/>
        </w:rPr>
        <w:t xml:space="preserve"> really good. T</w:t>
      </w:r>
      <w:r>
        <w:rPr>
          <w:rFonts w:ascii="Arial" w:hAnsi="Arial" w:cs="Arial"/>
          <w:sz w:val="24"/>
        </w:rPr>
        <w:t xml:space="preserve">hey made a point of </w:t>
      </w:r>
      <w:r w:rsidR="007F4FD1">
        <w:rPr>
          <w:rFonts w:ascii="Arial" w:hAnsi="Arial" w:cs="Arial"/>
          <w:sz w:val="24"/>
        </w:rPr>
        <w:t>understanding</w:t>
      </w:r>
      <w:r w:rsidR="003927AE">
        <w:rPr>
          <w:rFonts w:ascii="Arial" w:hAnsi="Arial" w:cs="Arial"/>
          <w:sz w:val="24"/>
        </w:rPr>
        <w:t xml:space="preserve"> different learning styles, and w</w:t>
      </w:r>
      <w:r w:rsidR="00371060">
        <w:rPr>
          <w:rFonts w:ascii="Arial" w:hAnsi="Arial" w:cs="Arial"/>
          <w:sz w:val="24"/>
        </w:rPr>
        <w:t xml:space="preserve">e were encouraged to </w:t>
      </w:r>
      <w:r>
        <w:rPr>
          <w:rFonts w:ascii="Arial" w:hAnsi="Arial" w:cs="Arial"/>
          <w:sz w:val="24"/>
        </w:rPr>
        <w:t xml:space="preserve">do a test to find out how </w:t>
      </w:r>
      <w:r w:rsidR="00513A8C">
        <w:rPr>
          <w:rFonts w:ascii="Arial" w:hAnsi="Arial" w:cs="Arial"/>
          <w:sz w:val="24"/>
        </w:rPr>
        <w:t>we</w:t>
      </w:r>
      <w:r>
        <w:rPr>
          <w:rFonts w:ascii="Arial" w:hAnsi="Arial" w:cs="Arial"/>
          <w:sz w:val="24"/>
        </w:rPr>
        <w:t xml:space="preserve"> learned best</w:t>
      </w:r>
      <w:r w:rsidR="00CB0014">
        <w:rPr>
          <w:rFonts w:ascii="Arial" w:hAnsi="Arial" w:cs="Arial"/>
          <w:sz w:val="24"/>
        </w:rPr>
        <w:t xml:space="preserve">, for example </w:t>
      </w:r>
      <w:r w:rsidR="00371060">
        <w:rPr>
          <w:rFonts w:ascii="Arial" w:hAnsi="Arial" w:cs="Arial"/>
          <w:sz w:val="24"/>
        </w:rPr>
        <w:t>kinetic, visual</w:t>
      </w:r>
      <w:r w:rsidR="000760FC">
        <w:rPr>
          <w:rFonts w:ascii="Arial" w:hAnsi="Arial" w:cs="Arial"/>
          <w:sz w:val="24"/>
        </w:rPr>
        <w:t xml:space="preserve"> and so on</w:t>
      </w:r>
      <w:r>
        <w:rPr>
          <w:rFonts w:ascii="Arial" w:hAnsi="Arial" w:cs="Arial"/>
          <w:sz w:val="24"/>
        </w:rPr>
        <w:t>. There was a lot of diversity within our lectures to cover the different learning styles.</w:t>
      </w:r>
    </w:p>
    <w:p w:rsidR="00793FCB" w:rsidRDefault="00793FCB" w:rsidP="00793FCB">
      <w:pPr>
        <w:rPr>
          <w:rFonts w:ascii="Arial" w:hAnsi="Arial" w:cs="Arial"/>
          <w:sz w:val="24"/>
        </w:rPr>
      </w:pPr>
    </w:p>
    <w:p w:rsidR="00793FCB" w:rsidRPr="00EA7F42" w:rsidRDefault="00793FCB" w:rsidP="00793FCB">
      <w:pPr>
        <w:rPr>
          <w:rFonts w:ascii="Arial" w:hAnsi="Arial" w:cs="Arial"/>
          <w:sz w:val="24"/>
        </w:rPr>
      </w:pPr>
      <w:r>
        <w:rPr>
          <w:rFonts w:ascii="Arial" w:hAnsi="Arial" w:cs="Arial"/>
          <w:sz w:val="24"/>
        </w:rPr>
        <w:t xml:space="preserve">I also had an academic support tutor </w:t>
      </w:r>
      <w:r w:rsidR="00557B5A">
        <w:rPr>
          <w:rFonts w:ascii="Arial" w:hAnsi="Arial" w:cs="Arial"/>
          <w:sz w:val="24"/>
        </w:rPr>
        <w:t>who</w:t>
      </w:r>
      <w:r>
        <w:rPr>
          <w:rFonts w:ascii="Arial" w:hAnsi="Arial" w:cs="Arial"/>
          <w:sz w:val="24"/>
        </w:rPr>
        <w:t xml:space="preserve"> I could talk to. The only time I felt </w:t>
      </w:r>
      <w:r w:rsidR="0030003E">
        <w:rPr>
          <w:rFonts w:ascii="Arial" w:hAnsi="Arial" w:cs="Arial"/>
          <w:sz w:val="24"/>
        </w:rPr>
        <w:t xml:space="preserve">at all </w:t>
      </w:r>
      <w:r>
        <w:rPr>
          <w:rFonts w:ascii="Arial" w:hAnsi="Arial" w:cs="Arial"/>
          <w:sz w:val="24"/>
        </w:rPr>
        <w:t xml:space="preserve">unsupported was on placement outside of the university. </w:t>
      </w:r>
    </w:p>
    <w:p w:rsidR="00793FCB" w:rsidRDefault="00793FCB" w:rsidP="00793FCB">
      <w:pPr>
        <w:rPr>
          <w:rFonts w:ascii="Arial" w:hAnsi="Arial" w:cs="Arial"/>
          <w:sz w:val="24"/>
        </w:rPr>
      </w:pPr>
    </w:p>
    <w:p w:rsidR="007F4FD1" w:rsidRDefault="007F4FD1">
      <w:pPr>
        <w:spacing w:after="160" w:line="259" w:lineRule="auto"/>
        <w:rPr>
          <w:rFonts w:ascii="Arial" w:hAnsi="Arial" w:cs="Arial"/>
          <w:b/>
          <w:sz w:val="24"/>
          <w:szCs w:val="24"/>
        </w:rPr>
      </w:pPr>
    </w:p>
    <w:p w:rsidR="009541A1" w:rsidRDefault="009541A1">
      <w:pPr>
        <w:spacing w:after="160" w:line="259" w:lineRule="auto"/>
        <w:rPr>
          <w:rFonts w:ascii="Arial" w:hAnsi="Arial" w:cs="Arial"/>
          <w:b/>
          <w:sz w:val="24"/>
          <w:szCs w:val="24"/>
        </w:rPr>
      </w:pPr>
      <w:r>
        <w:rPr>
          <w:rFonts w:ascii="Arial" w:hAnsi="Arial" w:cs="Arial"/>
          <w:b/>
          <w:sz w:val="24"/>
          <w:szCs w:val="24"/>
        </w:rPr>
        <w:lastRenderedPageBreak/>
        <w:br w:type="page"/>
      </w:r>
    </w:p>
    <w:p w:rsidR="00793FCB" w:rsidRDefault="00793FCB" w:rsidP="00793FCB">
      <w:pPr>
        <w:rPr>
          <w:rFonts w:ascii="Arial" w:hAnsi="Arial" w:cs="Arial"/>
          <w:b/>
          <w:sz w:val="24"/>
          <w:szCs w:val="24"/>
        </w:rPr>
      </w:pPr>
      <w:r>
        <w:rPr>
          <w:rFonts w:ascii="Arial" w:hAnsi="Arial" w:cs="Arial"/>
          <w:b/>
          <w:sz w:val="24"/>
          <w:szCs w:val="24"/>
        </w:rPr>
        <w:t>Speaker Two</w:t>
      </w:r>
    </w:p>
    <w:p w:rsidR="00793FCB" w:rsidRDefault="00793FCB" w:rsidP="00793FCB">
      <w:pPr>
        <w:rPr>
          <w:rFonts w:ascii="Arial" w:hAnsi="Arial" w:cs="Arial"/>
          <w:b/>
          <w:sz w:val="24"/>
          <w:szCs w:val="24"/>
        </w:rPr>
      </w:pPr>
    </w:p>
    <w:p w:rsidR="00793FCB" w:rsidRPr="003266A9" w:rsidRDefault="00793FCB" w:rsidP="00793FCB">
      <w:pPr>
        <w:rPr>
          <w:rFonts w:ascii="Arial" w:hAnsi="Arial" w:cs="Arial"/>
          <w:sz w:val="24"/>
          <w:szCs w:val="24"/>
        </w:rPr>
      </w:pPr>
      <w:r w:rsidRPr="00A60DCC">
        <w:rPr>
          <w:rFonts w:ascii="Arial" w:hAnsi="Arial" w:cs="Arial"/>
          <w:b/>
          <w:sz w:val="24"/>
          <w:szCs w:val="24"/>
        </w:rPr>
        <w:t>Karen Atkinson</w:t>
      </w:r>
      <w:r>
        <w:rPr>
          <w:rFonts w:ascii="Arial" w:hAnsi="Arial" w:cs="Arial"/>
          <w:b/>
          <w:sz w:val="24"/>
          <w:szCs w:val="24"/>
        </w:rPr>
        <w:t xml:space="preserve"> – </w:t>
      </w:r>
      <w:r>
        <w:rPr>
          <w:rFonts w:ascii="Arial" w:hAnsi="Arial" w:cs="Arial"/>
          <w:sz w:val="24"/>
          <w:szCs w:val="24"/>
        </w:rPr>
        <w:t xml:space="preserve">principal lecturer at University of Hertfordshire </w:t>
      </w:r>
    </w:p>
    <w:p w:rsidR="00793FCB" w:rsidRDefault="00793FCB" w:rsidP="00793FCB">
      <w:pPr>
        <w:rPr>
          <w:rFonts w:ascii="Arial" w:hAnsi="Arial" w:cs="Arial"/>
          <w:b/>
          <w:sz w:val="24"/>
          <w:szCs w:val="24"/>
        </w:rPr>
      </w:pPr>
    </w:p>
    <w:p w:rsidR="00793FCB" w:rsidRDefault="00793FCB" w:rsidP="00793FCB">
      <w:pPr>
        <w:rPr>
          <w:rFonts w:ascii="Arial" w:hAnsi="Arial" w:cs="Arial"/>
          <w:b/>
          <w:sz w:val="24"/>
          <w:szCs w:val="24"/>
        </w:rPr>
      </w:pPr>
      <w:r>
        <w:rPr>
          <w:rFonts w:ascii="Arial" w:hAnsi="Arial" w:cs="Arial"/>
          <w:b/>
          <w:sz w:val="24"/>
          <w:szCs w:val="24"/>
        </w:rPr>
        <w:t xml:space="preserve">What is the support </w:t>
      </w:r>
      <w:r w:rsidR="007F4FD1">
        <w:rPr>
          <w:rFonts w:ascii="Arial" w:hAnsi="Arial" w:cs="Arial"/>
          <w:b/>
          <w:sz w:val="24"/>
          <w:szCs w:val="24"/>
        </w:rPr>
        <w:t xml:space="preserve">available </w:t>
      </w:r>
      <w:r>
        <w:rPr>
          <w:rFonts w:ascii="Arial" w:hAnsi="Arial" w:cs="Arial"/>
          <w:b/>
          <w:sz w:val="24"/>
          <w:szCs w:val="24"/>
        </w:rPr>
        <w:t>for dyslex</w:t>
      </w:r>
      <w:r w:rsidR="002A5975">
        <w:rPr>
          <w:rFonts w:ascii="Arial" w:hAnsi="Arial" w:cs="Arial"/>
          <w:b/>
          <w:sz w:val="24"/>
          <w:szCs w:val="24"/>
        </w:rPr>
        <w:t>ic students who want to do post</w:t>
      </w:r>
      <w:r>
        <w:rPr>
          <w:rFonts w:ascii="Arial" w:hAnsi="Arial" w:cs="Arial"/>
          <w:b/>
          <w:sz w:val="24"/>
          <w:szCs w:val="24"/>
        </w:rPr>
        <w:t>graduate study</w:t>
      </w:r>
      <w:r w:rsidR="007F4FD1">
        <w:rPr>
          <w:rFonts w:ascii="Arial" w:hAnsi="Arial" w:cs="Arial"/>
          <w:b/>
          <w:sz w:val="24"/>
          <w:szCs w:val="24"/>
        </w:rPr>
        <w:t xml:space="preserve"> within physiotherapy</w:t>
      </w:r>
      <w:r>
        <w:rPr>
          <w:rFonts w:ascii="Arial" w:hAnsi="Arial" w:cs="Arial"/>
          <w:b/>
          <w:sz w:val="24"/>
          <w:szCs w:val="24"/>
        </w:rPr>
        <w:t>?</w:t>
      </w:r>
    </w:p>
    <w:p w:rsidR="00793FCB" w:rsidRDefault="00793FCB" w:rsidP="00793FCB">
      <w:pPr>
        <w:rPr>
          <w:rFonts w:ascii="Arial" w:hAnsi="Arial" w:cs="Arial"/>
          <w:b/>
          <w:sz w:val="24"/>
          <w:szCs w:val="24"/>
        </w:rPr>
      </w:pPr>
    </w:p>
    <w:p w:rsidR="00793FCB" w:rsidRDefault="00793FCB" w:rsidP="00793FCB">
      <w:pPr>
        <w:rPr>
          <w:rFonts w:ascii="Arial" w:hAnsi="Arial" w:cs="Arial"/>
          <w:sz w:val="24"/>
          <w:szCs w:val="24"/>
        </w:rPr>
      </w:pPr>
      <w:r>
        <w:rPr>
          <w:rFonts w:ascii="Arial" w:hAnsi="Arial" w:cs="Arial"/>
          <w:sz w:val="24"/>
          <w:szCs w:val="24"/>
        </w:rPr>
        <w:t xml:space="preserve">Disability services are available </w:t>
      </w:r>
      <w:r w:rsidR="007F4FD1">
        <w:rPr>
          <w:rFonts w:ascii="Arial" w:hAnsi="Arial" w:cs="Arial"/>
          <w:sz w:val="24"/>
          <w:szCs w:val="24"/>
        </w:rPr>
        <w:t>for all students including post</w:t>
      </w:r>
      <w:r>
        <w:rPr>
          <w:rFonts w:ascii="Arial" w:hAnsi="Arial" w:cs="Arial"/>
          <w:sz w:val="24"/>
          <w:szCs w:val="24"/>
        </w:rPr>
        <w:t xml:space="preserve">graduates. The issue with students doing a masters is that they are doing a lot more independent work and a lot of self-directed study. </w:t>
      </w:r>
      <w:r w:rsidR="007F4FD1">
        <w:rPr>
          <w:rFonts w:ascii="Arial" w:hAnsi="Arial" w:cs="Arial"/>
          <w:sz w:val="24"/>
          <w:szCs w:val="24"/>
        </w:rPr>
        <w:t>However, t</w:t>
      </w:r>
      <w:r>
        <w:rPr>
          <w:rFonts w:ascii="Arial" w:hAnsi="Arial" w:cs="Arial"/>
          <w:sz w:val="24"/>
          <w:szCs w:val="24"/>
        </w:rPr>
        <w:t>here will be academic support available and adjustments such as additional time in assessment and support with writing.</w:t>
      </w:r>
    </w:p>
    <w:p w:rsidR="00793FCB" w:rsidRDefault="00793FCB" w:rsidP="00793FCB">
      <w:pPr>
        <w:rPr>
          <w:rFonts w:ascii="Arial" w:hAnsi="Arial" w:cs="Arial"/>
          <w:sz w:val="24"/>
          <w:szCs w:val="24"/>
        </w:rPr>
      </w:pPr>
    </w:p>
    <w:p w:rsidR="00CC4332" w:rsidRDefault="00793FCB" w:rsidP="00793FCB">
      <w:pPr>
        <w:rPr>
          <w:rFonts w:ascii="Arial" w:hAnsi="Arial" w:cs="Arial"/>
          <w:sz w:val="24"/>
          <w:szCs w:val="24"/>
        </w:rPr>
      </w:pPr>
      <w:r>
        <w:rPr>
          <w:rFonts w:ascii="Arial" w:hAnsi="Arial" w:cs="Arial"/>
          <w:sz w:val="24"/>
          <w:szCs w:val="24"/>
        </w:rPr>
        <w:t>There is</w:t>
      </w:r>
      <w:r w:rsidR="007F4FD1">
        <w:rPr>
          <w:rFonts w:ascii="Arial" w:hAnsi="Arial" w:cs="Arial"/>
          <w:sz w:val="24"/>
          <w:szCs w:val="24"/>
        </w:rPr>
        <w:t xml:space="preserve"> some</w:t>
      </w:r>
      <w:r>
        <w:rPr>
          <w:rFonts w:ascii="Arial" w:hAnsi="Arial" w:cs="Arial"/>
          <w:sz w:val="24"/>
          <w:szCs w:val="24"/>
        </w:rPr>
        <w:t xml:space="preserve"> fina</w:t>
      </w:r>
      <w:r w:rsidR="004C10C2">
        <w:rPr>
          <w:rFonts w:ascii="Arial" w:hAnsi="Arial" w:cs="Arial"/>
          <w:sz w:val="24"/>
          <w:szCs w:val="24"/>
        </w:rPr>
        <w:t>ncial support available to post</w:t>
      </w:r>
      <w:r>
        <w:rPr>
          <w:rFonts w:ascii="Arial" w:hAnsi="Arial" w:cs="Arial"/>
          <w:sz w:val="24"/>
          <w:szCs w:val="24"/>
        </w:rPr>
        <w:t>graduate students in the form of Disabled Student Allowance</w:t>
      </w:r>
      <w:r w:rsidR="00527481">
        <w:rPr>
          <w:rFonts w:ascii="Arial" w:hAnsi="Arial" w:cs="Arial"/>
          <w:sz w:val="24"/>
          <w:szCs w:val="24"/>
        </w:rPr>
        <w:t>,</w:t>
      </w:r>
      <w:r>
        <w:rPr>
          <w:rFonts w:ascii="Arial" w:hAnsi="Arial" w:cs="Arial"/>
          <w:sz w:val="24"/>
          <w:szCs w:val="24"/>
        </w:rPr>
        <w:t xml:space="preserve"> but </w:t>
      </w:r>
      <w:r w:rsidR="007F4FD1">
        <w:rPr>
          <w:rFonts w:ascii="Arial" w:hAnsi="Arial" w:cs="Arial"/>
          <w:sz w:val="24"/>
          <w:szCs w:val="24"/>
        </w:rPr>
        <w:t xml:space="preserve">it is </w:t>
      </w:r>
      <w:r>
        <w:rPr>
          <w:rFonts w:ascii="Arial" w:hAnsi="Arial" w:cs="Arial"/>
          <w:sz w:val="24"/>
          <w:szCs w:val="24"/>
        </w:rPr>
        <w:t>not as much as undergraduates.</w:t>
      </w:r>
      <w:r w:rsidR="00CC4332">
        <w:rPr>
          <w:rFonts w:ascii="Arial" w:hAnsi="Arial" w:cs="Arial"/>
          <w:sz w:val="24"/>
          <w:szCs w:val="24"/>
        </w:rPr>
        <w:t xml:space="preserve"> </w:t>
      </w:r>
      <w:r>
        <w:rPr>
          <w:rFonts w:ascii="Arial" w:hAnsi="Arial" w:cs="Arial"/>
          <w:sz w:val="24"/>
          <w:szCs w:val="24"/>
        </w:rPr>
        <w:t xml:space="preserve">Students with dyslexia have studied to PhD level and beyond in physiotherapy. </w:t>
      </w:r>
    </w:p>
    <w:p w:rsidR="00CC4332" w:rsidRDefault="00CC4332"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You need to look at the course, how it is structured, what the assessment process is</w:t>
      </w:r>
      <w:r w:rsidR="007F4FD1">
        <w:rPr>
          <w:rFonts w:ascii="Arial" w:hAnsi="Arial" w:cs="Arial"/>
          <w:sz w:val="24"/>
          <w:szCs w:val="24"/>
        </w:rPr>
        <w:t xml:space="preserve"> to see if it will suit your learning style. S</w:t>
      </w:r>
      <w:r>
        <w:rPr>
          <w:rFonts w:ascii="Arial" w:hAnsi="Arial" w:cs="Arial"/>
          <w:sz w:val="24"/>
          <w:szCs w:val="24"/>
        </w:rPr>
        <w:t>ome courses offer an alternative assessment process and if they don’t then why not suggest that they think about it?</w:t>
      </w:r>
    </w:p>
    <w:p w:rsidR="000B6535" w:rsidRDefault="000B6535" w:rsidP="00793FCB">
      <w:pPr>
        <w:rPr>
          <w:rFonts w:ascii="Arial" w:hAnsi="Arial" w:cs="Arial"/>
          <w:b/>
          <w:sz w:val="24"/>
          <w:szCs w:val="24"/>
        </w:rPr>
      </w:pPr>
    </w:p>
    <w:p w:rsidR="00793FCB" w:rsidRDefault="00793FCB" w:rsidP="00793FCB">
      <w:pPr>
        <w:rPr>
          <w:rFonts w:ascii="Arial" w:hAnsi="Arial" w:cs="Arial"/>
          <w:b/>
          <w:sz w:val="24"/>
          <w:szCs w:val="24"/>
        </w:rPr>
      </w:pPr>
      <w:r>
        <w:rPr>
          <w:rFonts w:ascii="Arial" w:hAnsi="Arial" w:cs="Arial"/>
          <w:b/>
          <w:sz w:val="24"/>
          <w:szCs w:val="24"/>
        </w:rPr>
        <w:t>Is there a difference in the support offered in the NHS compared with</w:t>
      </w:r>
      <w:r w:rsidR="007F4FD1">
        <w:rPr>
          <w:rFonts w:ascii="Arial" w:hAnsi="Arial" w:cs="Arial"/>
          <w:b/>
          <w:sz w:val="24"/>
          <w:szCs w:val="24"/>
        </w:rPr>
        <w:t xml:space="preserve"> outside the NHS</w:t>
      </w:r>
      <w:r>
        <w:rPr>
          <w:rFonts w:ascii="Arial" w:hAnsi="Arial" w:cs="Arial"/>
          <w:b/>
          <w:sz w:val="24"/>
          <w:szCs w:val="24"/>
        </w:rPr>
        <w:t>?</w:t>
      </w:r>
    </w:p>
    <w:p w:rsidR="00793FCB" w:rsidRDefault="00793FCB" w:rsidP="00793FCB">
      <w:pPr>
        <w:rPr>
          <w:rFonts w:ascii="Arial" w:hAnsi="Arial" w:cs="Arial"/>
          <w:b/>
          <w:sz w:val="24"/>
          <w:szCs w:val="24"/>
        </w:rPr>
      </w:pPr>
    </w:p>
    <w:p w:rsidR="00793FCB" w:rsidRDefault="00793FCB" w:rsidP="00793FCB">
      <w:pPr>
        <w:rPr>
          <w:rFonts w:ascii="Arial" w:hAnsi="Arial" w:cs="Arial"/>
          <w:sz w:val="24"/>
          <w:szCs w:val="24"/>
        </w:rPr>
      </w:pPr>
      <w:r>
        <w:rPr>
          <w:rFonts w:ascii="Arial" w:hAnsi="Arial" w:cs="Arial"/>
          <w:sz w:val="24"/>
          <w:szCs w:val="24"/>
        </w:rPr>
        <w:t xml:space="preserve">It depends </w:t>
      </w:r>
      <w:r w:rsidR="007F4FD1">
        <w:rPr>
          <w:rFonts w:ascii="Arial" w:hAnsi="Arial" w:cs="Arial"/>
          <w:sz w:val="24"/>
          <w:szCs w:val="24"/>
        </w:rPr>
        <w:t xml:space="preserve">very much </w:t>
      </w:r>
      <w:r>
        <w:rPr>
          <w:rFonts w:ascii="Arial" w:hAnsi="Arial" w:cs="Arial"/>
          <w:sz w:val="24"/>
          <w:szCs w:val="24"/>
        </w:rPr>
        <w:t xml:space="preserve">on the </w:t>
      </w:r>
      <w:r w:rsidR="007F4FD1">
        <w:rPr>
          <w:rFonts w:ascii="Arial" w:hAnsi="Arial" w:cs="Arial"/>
          <w:sz w:val="24"/>
          <w:szCs w:val="24"/>
        </w:rPr>
        <w:t xml:space="preserve">individual </w:t>
      </w:r>
      <w:r>
        <w:rPr>
          <w:rFonts w:ascii="Arial" w:hAnsi="Arial" w:cs="Arial"/>
          <w:sz w:val="24"/>
          <w:szCs w:val="24"/>
        </w:rPr>
        <w:t>organisation, private practice may have a higher throughput of cases and be focussed on profit bu</w:t>
      </w:r>
      <w:r w:rsidR="00911879">
        <w:rPr>
          <w:rFonts w:ascii="Arial" w:hAnsi="Arial" w:cs="Arial"/>
          <w:sz w:val="24"/>
          <w:szCs w:val="24"/>
        </w:rPr>
        <w:t>t</w:t>
      </w:r>
      <w:r w:rsidR="003B1C11">
        <w:rPr>
          <w:rFonts w:ascii="Arial" w:hAnsi="Arial" w:cs="Arial"/>
          <w:sz w:val="24"/>
          <w:szCs w:val="24"/>
        </w:rPr>
        <w:t>,</w:t>
      </w:r>
      <w:r w:rsidR="00371060">
        <w:rPr>
          <w:rFonts w:ascii="Arial" w:hAnsi="Arial" w:cs="Arial"/>
          <w:sz w:val="24"/>
          <w:szCs w:val="24"/>
        </w:rPr>
        <w:t xml:space="preserve"> on the other hand,</w:t>
      </w:r>
      <w:r>
        <w:rPr>
          <w:rFonts w:ascii="Arial" w:hAnsi="Arial" w:cs="Arial"/>
          <w:sz w:val="24"/>
          <w:szCs w:val="24"/>
        </w:rPr>
        <w:t xml:space="preserve"> it may be a smaller team and easier to manage your </w:t>
      </w:r>
      <w:r w:rsidR="007F4FD1">
        <w:rPr>
          <w:rFonts w:ascii="Arial" w:hAnsi="Arial" w:cs="Arial"/>
          <w:sz w:val="24"/>
          <w:szCs w:val="24"/>
        </w:rPr>
        <w:t xml:space="preserve">own </w:t>
      </w:r>
      <w:r>
        <w:rPr>
          <w:rFonts w:ascii="Arial" w:hAnsi="Arial" w:cs="Arial"/>
          <w:sz w:val="24"/>
          <w:szCs w:val="24"/>
        </w:rPr>
        <w:t>work area</w:t>
      </w:r>
      <w:r w:rsidR="007F4FD1">
        <w:rPr>
          <w:rFonts w:ascii="Arial" w:hAnsi="Arial" w:cs="Arial"/>
          <w:sz w:val="24"/>
          <w:szCs w:val="24"/>
        </w:rPr>
        <w:t xml:space="preserve"> than a big NHS department</w:t>
      </w:r>
      <w:r>
        <w:rPr>
          <w:rFonts w:ascii="Arial" w:hAnsi="Arial" w:cs="Arial"/>
          <w:sz w:val="24"/>
          <w:szCs w:val="24"/>
        </w:rPr>
        <w:t>.</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 xml:space="preserve">An effective assessment </w:t>
      </w:r>
      <w:r w:rsidR="00371060">
        <w:rPr>
          <w:rFonts w:ascii="Arial" w:hAnsi="Arial" w:cs="Arial"/>
          <w:sz w:val="24"/>
          <w:szCs w:val="24"/>
        </w:rPr>
        <w:t xml:space="preserve">of your needs </w:t>
      </w:r>
      <w:r w:rsidR="0030003E">
        <w:rPr>
          <w:rFonts w:ascii="Arial" w:hAnsi="Arial" w:cs="Arial"/>
          <w:sz w:val="24"/>
          <w:szCs w:val="24"/>
        </w:rPr>
        <w:t xml:space="preserve">and a proactive approach </w:t>
      </w:r>
      <w:r>
        <w:rPr>
          <w:rFonts w:ascii="Arial" w:hAnsi="Arial" w:cs="Arial"/>
          <w:sz w:val="24"/>
          <w:szCs w:val="24"/>
        </w:rPr>
        <w:t>is a must</w:t>
      </w:r>
      <w:r w:rsidR="00371060">
        <w:rPr>
          <w:rFonts w:ascii="Arial" w:hAnsi="Arial" w:cs="Arial"/>
          <w:sz w:val="24"/>
          <w:szCs w:val="24"/>
        </w:rPr>
        <w:t xml:space="preserve"> wherever you work</w:t>
      </w:r>
      <w:r>
        <w:rPr>
          <w:rFonts w:ascii="Arial" w:hAnsi="Arial" w:cs="Arial"/>
          <w:sz w:val="24"/>
          <w:szCs w:val="24"/>
        </w:rPr>
        <w:t>, implementing changes and then reviewing them on an ongoing basis are essential.</w:t>
      </w:r>
    </w:p>
    <w:p w:rsidR="00793FCB" w:rsidRDefault="00793FCB" w:rsidP="00793FCB">
      <w:pPr>
        <w:rPr>
          <w:rFonts w:ascii="Arial" w:hAnsi="Arial" w:cs="Arial"/>
          <w:sz w:val="24"/>
          <w:szCs w:val="24"/>
        </w:rPr>
      </w:pPr>
    </w:p>
    <w:p w:rsidR="00F918E1" w:rsidRDefault="00F918E1">
      <w:pPr>
        <w:spacing w:after="160" w:line="259" w:lineRule="auto"/>
        <w:rPr>
          <w:rFonts w:ascii="Arial" w:hAnsi="Arial" w:cs="Arial"/>
          <w:b/>
          <w:sz w:val="24"/>
          <w:szCs w:val="24"/>
        </w:rPr>
      </w:pPr>
      <w:r>
        <w:rPr>
          <w:rFonts w:ascii="Arial" w:hAnsi="Arial" w:cs="Arial"/>
          <w:b/>
          <w:sz w:val="24"/>
          <w:szCs w:val="24"/>
        </w:rPr>
        <w:br w:type="page"/>
      </w:r>
    </w:p>
    <w:p w:rsidR="00793FCB" w:rsidRDefault="00793FCB" w:rsidP="00793FCB">
      <w:pPr>
        <w:rPr>
          <w:rFonts w:ascii="Arial" w:hAnsi="Arial" w:cs="Arial"/>
          <w:b/>
          <w:sz w:val="24"/>
          <w:szCs w:val="24"/>
        </w:rPr>
      </w:pPr>
      <w:r>
        <w:rPr>
          <w:rFonts w:ascii="Arial" w:hAnsi="Arial" w:cs="Arial"/>
          <w:b/>
          <w:sz w:val="24"/>
          <w:szCs w:val="24"/>
        </w:rPr>
        <w:t>Speaker Three</w:t>
      </w:r>
    </w:p>
    <w:p w:rsidR="00793FCB" w:rsidRDefault="00793FCB" w:rsidP="00793FCB">
      <w:pPr>
        <w:rPr>
          <w:rFonts w:ascii="Arial" w:hAnsi="Arial" w:cs="Arial"/>
          <w:b/>
          <w:sz w:val="24"/>
          <w:szCs w:val="24"/>
        </w:rPr>
      </w:pPr>
    </w:p>
    <w:p w:rsidR="00793FCB" w:rsidRPr="003266A9" w:rsidRDefault="00793FCB" w:rsidP="00793FCB">
      <w:pPr>
        <w:rPr>
          <w:rFonts w:ascii="Arial" w:hAnsi="Arial" w:cs="Arial"/>
          <w:sz w:val="24"/>
          <w:szCs w:val="24"/>
        </w:rPr>
      </w:pPr>
      <w:r w:rsidRPr="00956430">
        <w:rPr>
          <w:rFonts w:ascii="Arial" w:hAnsi="Arial" w:cs="Arial"/>
          <w:b/>
          <w:sz w:val="24"/>
          <w:szCs w:val="24"/>
        </w:rPr>
        <w:t>Hilary Thompson</w:t>
      </w:r>
      <w:r>
        <w:rPr>
          <w:rFonts w:ascii="Arial" w:hAnsi="Arial" w:cs="Arial"/>
          <w:b/>
          <w:sz w:val="24"/>
          <w:szCs w:val="24"/>
        </w:rPr>
        <w:t xml:space="preserve"> – </w:t>
      </w:r>
      <w:r>
        <w:rPr>
          <w:rFonts w:ascii="Arial" w:hAnsi="Arial" w:cs="Arial"/>
          <w:sz w:val="24"/>
          <w:szCs w:val="24"/>
        </w:rPr>
        <w:t>previous MSK service manager</w:t>
      </w:r>
    </w:p>
    <w:p w:rsidR="00793FCB" w:rsidRDefault="00793FCB" w:rsidP="00793FCB">
      <w:pPr>
        <w:rPr>
          <w:rFonts w:ascii="Arial" w:hAnsi="Arial" w:cs="Arial"/>
          <w:sz w:val="24"/>
          <w:szCs w:val="24"/>
        </w:rPr>
      </w:pPr>
    </w:p>
    <w:p w:rsidR="00793FCB" w:rsidRPr="00956430" w:rsidRDefault="00793FCB" w:rsidP="00793FCB">
      <w:pPr>
        <w:rPr>
          <w:rFonts w:ascii="Arial" w:hAnsi="Arial" w:cs="Arial"/>
          <w:b/>
          <w:sz w:val="24"/>
          <w:szCs w:val="24"/>
        </w:rPr>
      </w:pPr>
      <w:r w:rsidRPr="00956430">
        <w:rPr>
          <w:rFonts w:ascii="Arial" w:hAnsi="Arial" w:cs="Arial"/>
          <w:b/>
          <w:sz w:val="24"/>
          <w:szCs w:val="24"/>
        </w:rPr>
        <w:t xml:space="preserve">Why do I need to apply for Access to Work </w:t>
      </w:r>
      <w:r>
        <w:rPr>
          <w:rFonts w:ascii="Arial" w:hAnsi="Arial" w:cs="Arial"/>
          <w:b/>
          <w:sz w:val="24"/>
          <w:szCs w:val="24"/>
        </w:rPr>
        <w:t xml:space="preserve">(AtW) </w:t>
      </w:r>
      <w:r w:rsidRPr="00956430">
        <w:rPr>
          <w:rFonts w:ascii="Arial" w:hAnsi="Arial" w:cs="Arial"/>
          <w:b/>
          <w:sz w:val="24"/>
          <w:szCs w:val="24"/>
        </w:rPr>
        <w:t>within the first six weeks</w:t>
      </w:r>
      <w:r>
        <w:rPr>
          <w:rFonts w:ascii="Arial" w:hAnsi="Arial" w:cs="Arial"/>
          <w:b/>
          <w:sz w:val="24"/>
          <w:szCs w:val="24"/>
        </w:rPr>
        <w:t xml:space="preserve"> of employment</w:t>
      </w:r>
      <w:r w:rsidRPr="00956430">
        <w:rPr>
          <w:rFonts w:ascii="Arial" w:hAnsi="Arial" w:cs="Arial"/>
          <w:b/>
          <w:sz w:val="24"/>
          <w:szCs w:val="24"/>
        </w:rPr>
        <w:t>?</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In the first six weeks of employment Access to Work will pay for the bulk of the</w:t>
      </w:r>
      <w:r w:rsidR="000B6535">
        <w:rPr>
          <w:rFonts w:ascii="Arial" w:hAnsi="Arial" w:cs="Arial"/>
          <w:sz w:val="24"/>
          <w:szCs w:val="24"/>
        </w:rPr>
        <w:t xml:space="preserve"> recommended adjustments</w:t>
      </w:r>
      <w:r>
        <w:rPr>
          <w:rFonts w:ascii="Arial" w:hAnsi="Arial" w:cs="Arial"/>
          <w:sz w:val="24"/>
          <w:szCs w:val="24"/>
        </w:rPr>
        <w:t xml:space="preserve">. After </w:t>
      </w:r>
      <w:r w:rsidR="000B6535">
        <w:rPr>
          <w:rFonts w:ascii="Arial" w:hAnsi="Arial" w:cs="Arial"/>
          <w:sz w:val="24"/>
          <w:szCs w:val="24"/>
        </w:rPr>
        <w:t xml:space="preserve">you have been employed for more than </w:t>
      </w:r>
      <w:r>
        <w:rPr>
          <w:rFonts w:ascii="Arial" w:hAnsi="Arial" w:cs="Arial"/>
          <w:sz w:val="24"/>
          <w:szCs w:val="24"/>
        </w:rPr>
        <w:t xml:space="preserve">six weeks you can still apply for an assessment but your employer will need to meet </w:t>
      </w:r>
      <w:r w:rsidR="000B6535">
        <w:rPr>
          <w:rFonts w:ascii="Arial" w:hAnsi="Arial" w:cs="Arial"/>
          <w:sz w:val="24"/>
          <w:szCs w:val="24"/>
        </w:rPr>
        <w:t>a proportion</w:t>
      </w:r>
      <w:r w:rsidR="00765F96">
        <w:rPr>
          <w:rFonts w:ascii="Arial" w:hAnsi="Arial" w:cs="Arial"/>
          <w:sz w:val="24"/>
          <w:szCs w:val="24"/>
        </w:rPr>
        <w:t xml:space="preserve"> of</w:t>
      </w:r>
      <w:r w:rsidR="000B6535">
        <w:rPr>
          <w:rFonts w:ascii="Arial" w:hAnsi="Arial" w:cs="Arial"/>
          <w:sz w:val="24"/>
          <w:szCs w:val="24"/>
        </w:rPr>
        <w:t xml:space="preserve"> </w:t>
      </w:r>
      <w:r>
        <w:rPr>
          <w:rFonts w:ascii="Arial" w:hAnsi="Arial" w:cs="Arial"/>
          <w:sz w:val="24"/>
          <w:szCs w:val="24"/>
        </w:rPr>
        <w:t>the costs of any recommendations</w:t>
      </w:r>
      <w:r w:rsidR="000B6535">
        <w:rPr>
          <w:rFonts w:ascii="Arial" w:hAnsi="Arial" w:cs="Arial"/>
          <w:sz w:val="24"/>
          <w:szCs w:val="24"/>
        </w:rPr>
        <w:t xml:space="preserve"> (depending on the size of the employer)</w:t>
      </w:r>
      <w:r>
        <w:rPr>
          <w:rFonts w:ascii="Arial" w:hAnsi="Arial" w:cs="Arial"/>
          <w:sz w:val="24"/>
          <w:szCs w:val="24"/>
        </w:rPr>
        <w:t>.</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 xml:space="preserve">Once you have your employers name and a start date you can register with AtW. The process can take up to three months so it </w:t>
      </w:r>
      <w:r w:rsidR="00371060">
        <w:rPr>
          <w:rFonts w:ascii="Arial" w:hAnsi="Arial" w:cs="Arial"/>
          <w:sz w:val="24"/>
          <w:szCs w:val="24"/>
        </w:rPr>
        <w:t>is helpful</w:t>
      </w:r>
      <w:r>
        <w:rPr>
          <w:rFonts w:ascii="Arial" w:hAnsi="Arial" w:cs="Arial"/>
          <w:sz w:val="24"/>
          <w:szCs w:val="24"/>
        </w:rPr>
        <w:t xml:space="preserve"> to register early.</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More info</w:t>
      </w:r>
      <w:r w:rsidR="00F64BA3">
        <w:rPr>
          <w:rFonts w:ascii="Arial" w:hAnsi="Arial" w:cs="Arial"/>
          <w:sz w:val="24"/>
          <w:szCs w:val="24"/>
        </w:rPr>
        <w:t>rmation</w:t>
      </w:r>
      <w:r>
        <w:rPr>
          <w:rFonts w:ascii="Arial" w:hAnsi="Arial" w:cs="Arial"/>
          <w:sz w:val="24"/>
          <w:szCs w:val="24"/>
        </w:rPr>
        <w:t xml:space="preserve"> can be</w:t>
      </w:r>
      <w:r w:rsidR="008D6894">
        <w:rPr>
          <w:rFonts w:ascii="Arial" w:hAnsi="Arial" w:cs="Arial"/>
          <w:sz w:val="24"/>
          <w:szCs w:val="24"/>
        </w:rPr>
        <w:t xml:space="preserve"> on the </w:t>
      </w:r>
      <w:r w:rsidR="00FB7AF8">
        <w:rPr>
          <w:rFonts w:ascii="Arial" w:hAnsi="Arial" w:cs="Arial"/>
          <w:sz w:val="24"/>
          <w:szCs w:val="24"/>
        </w:rPr>
        <w:t>Gov UK’</w:t>
      </w:r>
      <w:r w:rsidR="00BF1B83">
        <w:rPr>
          <w:rFonts w:ascii="Arial" w:hAnsi="Arial" w:cs="Arial"/>
          <w:sz w:val="24"/>
          <w:szCs w:val="24"/>
        </w:rPr>
        <w:t xml:space="preserve">s Access to Work page </w:t>
      </w:r>
      <w:hyperlink r:id="rId6" w:history="1">
        <w:r w:rsidRPr="00072CF1">
          <w:rPr>
            <w:rStyle w:val="Hyperlink"/>
            <w:rFonts w:ascii="Arial" w:hAnsi="Arial" w:cs="Arial"/>
            <w:sz w:val="24"/>
            <w:szCs w:val="24"/>
          </w:rPr>
          <w:t>https://www.gov.uk/access-to-work/overview</w:t>
        </w:r>
      </w:hyperlink>
      <w:r>
        <w:rPr>
          <w:rFonts w:ascii="Arial" w:hAnsi="Arial" w:cs="Arial"/>
          <w:sz w:val="24"/>
          <w:szCs w:val="24"/>
        </w:rPr>
        <w:t xml:space="preserve">  </w:t>
      </w:r>
    </w:p>
    <w:p w:rsidR="00BF1B83" w:rsidRDefault="00BF1B83" w:rsidP="00793FCB">
      <w:pPr>
        <w:rPr>
          <w:rFonts w:ascii="Arial" w:hAnsi="Arial" w:cs="Arial"/>
          <w:b/>
          <w:sz w:val="24"/>
          <w:szCs w:val="24"/>
        </w:rPr>
      </w:pPr>
    </w:p>
    <w:p w:rsidR="00BF1B83" w:rsidRDefault="00BF1B83" w:rsidP="00793FCB">
      <w:pPr>
        <w:rPr>
          <w:rFonts w:ascii="Arial" w:hAnsi="Arial" w:cs="Arial"/>
          <w:b/>
          <w:sz w:val="24"/>
          <w:szCs w:val="24"/>
        </w:rPr>
      </w:pPr>
    </w:p>
    <w:p w:rsidR="00793FCB" w:rsidRDefault="00793FCB" w:rsidP="00793FCB">
      <w:pPr>
        <w:rPr>
          <w:rFonts w:ascii="Arial" w:hAnsi="Arial" w:cs="Arial"/>
          <w:b/>
          <w:sz w:val="24"/>
          <w:szCs w:val="24"/>
        </w:rPr>
      </w:pPr>
      <w:r>
        <w:rPr>
          <w:rFonts w:ascii="Arial" w:hAnsi="Arial" w:cs="Arial"/>
          <w:b/>
          <w:sz w:val="24"/>
          <w:szCs w:val="24"/>
        </w:rPr>
        <w:t>Speaker Four</w:t>
      </w:r>
    </w:p>
    <w:p w:rsidR="00793FCB" w:rsidRDefault="00793FCB" w:rsidP="00793FCB">
      <w:pPr>
        <w:rPr>
          <w:rFonts w:ascii="Arial" w:hAnsi="Arial" w:cs="Arial"/>
          <w:b/>
          <w:sz w:val="24"/>
          <w:szCs w:val="24"/>
        </w:rPr>
      </w:pPr>
    </w:p>
    <w:p w:rsidR="00793FCB" w:rsidRPr="003266A9" w:rsidRDefault="00793FCB" w:rsidP="00793FCB">
      <w:pPr>
        <w:rPr>
          <w:rFonts w:ascii="Arial" w:hAnsi="Arial" w:cs="Arial"/>
          <w:sz w:val="24"/>
          <w:szCs w:val="24"/>
        </w:rPr>
      </w:pPr>
      <w:r w:rsidRPr="00824D3D">
        <w:rPr>
          <w:rFonts w:ascii="Arial" w:hAnsi="Arial" w:cs="Arial"/>
          <w:b/>
          <w:sz w:val="24"/>
          <w:szCs w:val="24"/>
        </w:rPr>
        <w:t>Michael Michaeloudis</w:t>
      </w:r>
      <w:r>
        <w:rPr>
          <w:rFonts w:ascii="Arial" w:hAnsi="Arial" w:cs="Arial"/>
          <w:b/>
          <w:sz w:val="24"/>
          <w:szCs w:val="24"/>
        </w:rPr>
        <w:t xml:space="preserve"> – </w:t>
      </w:r>
      <w:r>
        <w:rPr>
          <w:rFonts w:ascii="Arial" w:hAnsi="Arial" w:cs="Arial"/>
          <w:sz w:val="24"/>
          <w:szCs w:val="24"/>
        </w:rPr>
        <w:t>employment rights solicitor at Thompsons</w:t>
      </w:r>
    </w:p>
    <w:p w:rsidR="00793FCB" w:rsidRPr="00824D3D" w:rsidRDefault="00793FCB" w:rsidP="00793FCB">
      <w:pPr>
        <w:rPr>
          <w:rFonts w:ascii="Arial" w:hAnsi="Arial" w:cs="Arial"/>
          <w:b/>
          <w:sz w:val="24"/>
          <w:szCs w:val="24"/>
        </w:rPr>
      </w:pPr>
    </w:p>
    <w:p w:rsidR="00793FCB" w:rsidRPr="00824D3D" w:rsidRDefault="00793FCB" w:rsidP="00793FCB">
      <w:pPr>
        <w:rPr>
          <w:rFonts w:ascii="Arial" w:hAnsi="Arial" w:cs="Arial"/>
          <w:b/>
          <w:sz w:val="24"/>
          <w:szCs w:val="24"/>
        </w:rPr>
      </w:pPr>
      <w:r w:rsidRPr="00824D3D">
        <w:rPr>
          <w:rFonts w:ascii="Arial" w:hAnsi="Arial" w:cs="Arial"/>
          <w:b/>
          <w:sz w:val="24"/>
          <w:szCs w:val="24"/>
        </w:rPr>
        <w:lastRenderedPageBreak/>
        <w:t>What can I write on a reference about the support that a staff member needs with regard to their disability?</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 xml:space="preserve">There is no legal obligation on an employer to provide a written reference but if they do then it must be fair, accurate and not misleading. </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 xml:space="preserve">If the prospective employer acts upon information regarding </w:t>
      </w:r>
      <w:r w:rsidR="00B6505E">
        <w:rPr>
          <w:rFonts w:ascii="Arial" w:hAnsi="Arial" w:cs="Arial"/>
          <w:sz w:val="24"/>
          <w:szCs w:val="24"/>
        </w:rPr>
        <w:t xml:space="preserve">a disability in a negative way. For example, </w:t>
      </w:r>
      <w:r>
        <w:rPr>
          <w:rFonts w:ascii="Arial" w:hAnsi="Arial" w:cs="Arial"/>
          <w:sz w:val="24"/>
          <w:szCs w:val="24"/>
        </w:rPr>
        <w:t>not employing the disabled person then they could bring a claim of disability discrimination.</w:t>
      </w:r>
    </w:p>
    <w:p w:rsidR="00793FCB" w:rsidRDefault="00793FCB" w:rsidP="00793FCB">
      <w:pPr>
        <w:rPr>
          <w:rFonts w:ascii="Arial" w:hAnsi="Arial" w:cs="Arial"/>
          <w:sz w:val="24"/>
          <w:szCs w:val="24"/>
        </w:rPr>
      </w:pPr>
    </w:p>
    <w:p w:rsidR="000B6535" w:rsidRDefault="000B6535" w:rsidP="00793FCB">
      <w:pPr>
        <w:rPr>
          <w:rFonts w:ascii="Arial" w:hAnsi="Arial" w:cs="Arial"/>
          <w:b/>
          <w:sz w:val="24"/>
          <w:szCs w:val="24"/>
        </w:rPr>
      </w:pPr>
    </w:p>
    <w:p w:rsidR="00793FCB" w:rsidRPr="003F0582" w:rsidRDefault="00793FCB" w:rsidP="00793FCB">
      <w:pPr>
        <w:rPr>
          <w:rFonts w:ascii="Arial" w:hAnsi="Arial" w:cs="Arial"/>
          <w:b/>
          <w:sz w:val="24"/>
          <w:szCs w:val="24"/>
        </w:rPr>
      </w:pPr>
      <w:r w:rsidRPr="003F0582">
        <w:rPr>
          <w:rFonts w:ascii="Arial" w:hAnsi="Arial" w:cs="Arial"/>
          <w:b/>
          <w:sz w:val="24"/>
          <w:szCs w:val="24"/>
        </w:rPr>
        <w:t>Is there a set time frame which reasonable adjustments must be implemented?</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No</w:t>
      </w:r>
      <w:r w:rsidR="0068234D">
        <w:rPr>
          <w:rFonts w:ascii="Arial" w:hAnsi="Arial" w:cs="Arial"/>
          <w:sz w:val="24"/>
          <w:szCs w:val="24"/>
        </w:rPr>
        <w:t>,</w:t>
      </w:r>
      <w:r>
        <w:rPr>
          <w:rFonts w:ascii="Arial" w:hAnsi="Arial" w:cs="Arial"/>
          <w:sz w:val="24"/>
          <w:szCs w:val="24"/>
        </w:rPr>
        <w:t xml:space="preserve"> but there must not be unreasonable delay. A claim </w:t>
      </w:r>
      <w:r w:rsidR="000B6535">
        <w:rPr>
          <w:rFonts w:ascii="Arial" w:hAnsi="Arial" w:cs="Arial"/>
          <w:sz w:val="24"/>
          <w:szCs w:val="24"/>
        </w:rPr>
        <w:t xml:space="preserve">of disability discrimination </w:t>
      </w:r>
      <w:r>
        <w:rPr>
          <w:rFonts w:ascii="Arial" w:hAnsi="Arial" w:cs="Arial"/>
          <w:sz w:val="24"/>
          <w:szCs w:val="24"/>
        </w:rPr>
        <w:t xml:space="preserve">can only be bought to the employment tribunal within three months less one day from the date of the recommendation. </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 xml:space="preserve">Members can </w:t>
      </w:r>
      <w:r w:rsidR="00B749B3">
        <w:rPr>
          <w:rFonts w:ascii="Arial" w:hAnsi="Arial" w:cs="Arial"/>
          <w:sz w:val="24"/>
          <w:szCs w:val="24"/>
        </w:rPr>
        <w:t>“</w:t>
      </w:r>
      <w:r>
        <w:rPr>
          <w:rFonts w:ascii="Arial" w:hAnsi="Arial" w:cs="Arial"/>
          <w:sz w:val="24"/>
          <w:szCs w:val="24"/>
        </w:rPr>
        <w:t>retrigger” the time limits by asking again for the reasonable adjustments.</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Employers can “drag their heels” at times.</w:t>
      </w:r>
      <w:r w:rsidR="000B6535">
        <w:rPr>
          <w:rFonts w:ascii="Arial" w:hAnsi="Arial" w:cs="Arial"/>
          <w:sz w:val="24"/>
          <w:szCs w:val="24"/>
        </w:rPr>
        <w:t xml:space="preserve"> An example may be that</w:t>
      </w:r>
      <w:r>
        <w:rPr>
          <w:rFonts w:ascii="Arial" w:hAnsi="Arial" w:cs="Arial"/>
          <w:sz w:val="24"/>
          <w:szCs w:val="24"/>
        </w:rPr>
        <w:t xml:space="preserve"> </w:t>
      </w:r>
      <w:r w:rsidR="000B6535">
        <w:rPr>
          <w:rFonts w:ascii="Arial" w:hAnsi="Arial" w:cs="Arial"/>
          <w:sz w:val="24"/>
          <w:szCs w:val="24"/>
        </w:rPr>
        <w:t>t</w:t>
      </w:r>
      <w:r>
        <w:rPr>
          <w:rFonts w:ascii="Arial" w:hAnsi="Arial" w:cs="Arial"/>
          <w:sz w:val="24"/>
          <w:szCs w:val="24"/>
        </w:rPr>
        <w:t>hey may provi</w:t>
      </w:r>
      <w:r w:rsidR="000B6535">
        <w:rPr>
          <w:rFonts w:ascii="Arial" w:hAnsi="Arial" w:cs="Arial"/>
          <w:sz w:val="24"/>
          <w:szCs w:val="24"/>
        </w:rPr>
        <w:t xml:space="preserve">de Dragon software </w:t>
      </w:r>
      <w:r>
        <w:rPr>
          <w:rFonts w:ascii="Arial" w:hAnsi="Arial" w:cs="Arial"/>
          <w:sz w:val="24"/>
          <w:szCs w:val="24"/>
        </w:rPr>
        <w:t xml:space="preserve">but not provide the earpiece or </w:t>
      </w:r>
      <w:r w:rsidR="000B6535">
        <w:rPr>
          <w:rFonts w:ascii="Arial" w:hAnsi="Arial" w:cs="Arial"/>
          <w:sz w:val="24"/>
          <w:szCs w:val="24"/>
        </w:rPr>
        <w:t xml:space="preserve">access to </w:t>
      </w:r>
      <w:r>
        <w:rPr>
          <w:rFonts w:ascii="Arial" w:hAnsi="Arial" w:cs="Arial"/>
          <w:sz w:val="24"/>
          <w:szCs w:val="24"/>
        </w:rPr>
        <w:t>training. Reasonable adjustment doesn’t only refer to the software; it is a package</w:t>
      </w:r>
      <w:r w:rsidR="000B6535">
        <w:rPr>
          <w:rFonts w:ascii="Arial" w:hAnsi="Arial" w:cs="Arial"/>
          <w:sz w:val="24"/>
          <w:szCs w:val="24"/>
        </w:rPr>
        <w:t xml:space="preserve"> to enable the employee to use the adjustment effectively</w:t>
      </w:r>
      <w:r>
        <w:rPr>
          <w:rFonts w:ascii="Arial" w:hAnsi="Arial" w:cs="Arial"/>
          <w:sz w:val="24"/>
          <w:szCs w:val="24"/>
        </w:rPr>
        <w:t>.</w:t>
      </w:r>
    </w:p>
    <w:p w:rsidR="00793FCB" w:rsidRDefault="00793FCB" w:rsidP="00793FCB">
      <w:pPr>
        <w:rPr>
          <w:rFonts w:ascii="Arial" w:hAnsi="Arial" w:cs="Arial"/>
          <w:sz w:val="24"/>
          <w:szCs w:val="24"/>
        </w:rPr>
      </w:pPr>
    </w:p>
    <w:p w:rsidR="000B6535" w:rsidRDefault="000B6535" w:rsidP="00793FCB">
      <w:pPr>
        <w:rPr>
          <w:rFonts w:ascii="Arial" w:hAnsi="Arial" w:cs="Arial"/>
          <w:b/>
          <w:sz w:val="24"/>
          <w:szCs w:val="24"/>
        </w:rPr>
      </w:pPr>
    </w:p>
    <w:p w:rsidR="00793FCB" w:rsidRPr="005129C7" w:rsidRDefault="00793FCB" w:rsidP="00793FCB">
      <w:pPr>
        <w:rPr>
          <w:rFonts w:ascii="Arial" w:hAnsi="Arial" w:cs="Arial"/>
          <w:b/>
          <w:sz w:val="24"/>
          <w:szCs w:val="24"/>
        </w:rPr>
      </w:pPr>
      <w:r w:rsidRPr="005129C7">
        <w:rPr>
          <w:rFonts w:ascii="Arial" w:hAnsi="Arial" w:cs="Arial"/>
          <w:b/>
          <w:sz w:val="24"/>
          <w:szCs w:val="24"/>
        </w:rPr>
        <w:t>What are reasonable costs</w:t>
      </w:r>
      <w:r>
        <w:rPr>
          <w:rFonts w:ascii="Arial" w:hAnsi="Arial" w:cs="Arial"/>
          <w:b/>
          <w:sz w:val="24"/>
          <w:szCs w:val="24"/>
        </w:rPr>
        <w:t xml:space="preserve"> to the employer</w:t>
      </w:r>
      <w:r w:rsidRPr="005129C7">
        <w:rPr>
          <w:rFonts w:ascii="Arial" w:hAnsi="Arial" w:cs="Arial"/>
          <w:b/>
          <w:sz w:val="24"/>
          <w:szCs w:val="24"/>
        </w:rPr>
        <w:t>?</w:t>
      </w:r>
    </w:p>
    <w:p w:rsidR="00793FCB" w:rsidRDefault="00793FCB" w:rsidP="00793FCB">
      <w:pPr>
        <w:rPr>
          <w:rFonts w:ascii="Arial" w:hAnsi="Arial" w:cs="Arial"/>
          <w:sz w:val="24"/>
          <w:szCs w:val="24"/>
        </w:rPr>
      </w:pPr>
    </w:p>
    <w:p w:rsidR="00793FCB" w:rsidRDefault="0030003E" w:rsidP="00793FCB">
      <w:pPr>
        <w:rPr>
          <w:rFonts w:ascii="Arial" w:hAnsi="Arial" w:cs="Arial"/>
          <w:sz w:val="24"/>
          <w:szCs w:val="24"/>
        </w:rPr>
      </w:pPr>
      <w:r>
        <w:rPr>
          <w:rFonts w:ascii="Arial" w:hAnsi="Arial" w:cs="Arial"/>
          <w:sz w:val="24"/>
          <w:szCs w:val="24"/>
        </w:rPr>
        <w:t>A case called Cor</w:t>
      </w:r>
      <w:r w:rsidR="00793FCB">
        <w:rPr>
          <w:rFonts w:ascii="Arial" w:hAnsi="Arial" w:cs="Arial"/>
          <w:sz w:val="24"/>
          <w:szCs w:val="24"/>
        </w:rPr>
        <w:t>dell v. Foreign Office is a useful case when considering whether the cost of an adjustment is reasonable.</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The ca</w:t>
      </w:r>
      <w:r w:rsidR="0030003E">
        <w:rPr>
          <w:rFonts w:ascii="Arial" w:hAnsi="Arial" w:cs="Arial"/>
          <w:sz w:val="24"/>
          <w:szCs w:val="24"/>
        </w:rPr>
        <w:t>se laid out some considerations that the tribunal can consider:</w:t>
      </w:r>
    </w:p>
    <w:p w:rsidR="00793FCB" w:rsidRDefault="00793FCB" w:rsidP="00793FCB">
      <w:pPr>
        <w:rPr>
          <w:rFonts w:ascii="Arial" w:hAnsi="Arial" w:cs="Arial"/>
          <w:sz w:val="24"/>
          <w:szCs w:val="24"/>
        </w:rPr>
      </w:pPr>
    </w:p>
    <w:p w:rsidR="0030003E" w:rsidRPr="0030003E" w:rsidRDefault="0030003E" w:rsidP="0030003E">
      <w:pPr>
        <w:pStyle w:val="ListParagraph"/>
        <w:numPr>
          <w:ilvl w:val="0"/>
          <w:numId w:val="1"/>
        </w:numPr>
        <w:rPr>
          <w:rFonts w:ascii="Arial" w:hAnsi="Arial" w:cs="Arial"/>
          <w:sz w:val="24"/>
          <w:szCs w:val="24"/>
        </w:rPr>
      </w:pPr>
      <w:r w:rsidRPr="0030003E">
        <w:rPr>
          <w:rFonts w:ascii="Arial" w:hAnsi="Arial" w:cs="Arial"/>
          <w:sz w:val="24"/>
          <w:szCs w:val="24"/>
        </w:rPr>
        <w:t>Does it remove the substantial disadvantage?</w:t>
      </w:r>
    </w:p>
    <w:p w:rsidR="0030003E" w:rsidRPr="0030003E" w:rsidRDefault="0030003E" w:rsidP="0030003E">
      <w:pPr>
        <w:pStyle w:val="ListParagraph"/>
        <w:numPr>
          <w:ilvl w:val="0"/>
          <w:numId w:val="1"/>
        </w:numPr>
        <w:rPr>
          <w:rFonts w:ascii="Arial" w:hAnsi="Arial" w:cs="Arial"/>
          <w:sz w:val="24"/>
          <w:szCs w:val="24"/>
        </w:rPr>
      </w:pPr>
      <w:r w:rsidRPr="0030003E">
        <w:rPr>
          <w:rFonts w:ascii="Arial" w:hAnsi="Arial" w:cs="Arial"/>
          <w:sz w:val="24"/>
          <w:szCs w:val="24"/>
        </w:rPr>
        <w:t>The size of the employer</w:t>
      </w:r>
    </w:p>
    <w:p w:rsidR="00793FCB" w:rsidRPr="0030003E" w:rsidRDefault="00793FCB" w:rsidP="0030003E">
      <w:pPr>
        <w:pStyle w:val="ListParagraph"/>
        <w:numPr>
          <w:ilvl w:val="0"/>
          <w:numId w:val="1"/>
        </w:numPr>
        <w:rPr>
          <w:rFonts w:ascii="Arial" w:hAnsi="Arial" w:cs="Arial"/>
          <w:sz w:val="24"/>
          <w:szCs w:val="24"/>
        </w:rPr>
      </w:pPr>
      <w:r w:rsidRPr="0030003E">
        <w:rPr>
          <w:rFonts w:ascii="Arial" w:hAnsi="Arial" w:cs="Arial"/>
          <w:sz w:val="24"/>
          <w:szCs w:val="24"/>
        </w:rPr>
        <w:t>Does the employer have a budget</w:t>
      </w:r>
      <w:r w:rsidR="0030003E" w:rsidRPr="0030003E">
        <w:rPr>
          <w:rFonts w:ascii="Arial" w:hAnsi="Arial" w:cs="Arial"/>
          <w:sz w:val="24"/>
          <w:szCs w:val="24"/>
        </w:rPr>
        <w:t xml:space="preserve"> for adjustments</w:t>
      </w:r>
      <w:r w:rsidRPr="0030003E">
        <w:rPr>
          <w:rFonts w:ascii="Arial" w:hAnsi="Arial" w:cs="Arial"/>
          <w:sz w:val="24"/>
          <w:szCs w:val="24"/>
        </w:rPr>
        <w:t>?</w:t>
      </w:r>
    </w:p>
    <w:p w:rsidR="00793FCB" w:rsidRPr="0030003E" w:rsidRDefault="00793FCB" w:rsidP="0030003E">
      <w:pPr>
        <w:pStyle w:val="ListParagraph"/>
        <w:numPr>
          <w:ilvl w:val="0"/>
          <w:numId w:val="1"/>
        </w:numPr>
        <w:rPr>
          <w:rFonts w:ascii="Arial" w:hAnsi="Arial" w:cs="Arial"/>
          <w:sz w:val="24"/>
          <w:szCs w:val="24"/>
        </w:rPr>
      </w:pPr>
      <w:r w:rsidRPr="0030003E">
        <w:rPr>
          <w:rFonts w:ascii="Arial" w:hAnsi="Arial" w:cs="Arial"/>
          <w:sz w:val="24"/>
          <w:szCs w:val="24"/>
        </w:rPr>
        <w:t>Have they made adjustments before?</w:t>
      </w:r>
    </w:p>
    <w:p w:rsidR="0030003E" w:rsidRPr="0030003E" w:rsidRDefault="0030003E" w:rsidP="0030003E">
      <w:pPr>
        <w:pStyle w:val="ListParagraph"/>
        <w:numPr>
          <w:ilvl w:val="0"/>
          <w:numId w:val="1"/>
        </w:numPr>
        <w:rPr>
          <w:rFonts w:ascii="Arial" w:hAnsi="Arial" w:cs="Arial"/>
          <w:sz w:val="24"/>
          <w:szCs w:val="24"/>
        </w:rPr>
      </w:pPr>
      <w:r w:rsidRPr="0030003E">
        <w:rPr>
          <w:rFonts w:ascii="Arial" w:hAnsi="Arial" w:cs="Arial"/>
          <w:sz w:val="24"/>
          <w:szCs w:val="24"/>
        </w:rPr>
        <w:t>Is the required support practical / available?</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An NHS trust will have a higher burden to provide</w:t>
      </w:r>
      <w:r w:rsidR="0030003E">
        <w:rPr>
          <w:rFonts w:ascii="Arial" w:hAnsi="Arial" w:cs="Arial"/>
          <w:sz w:val="24"/>
          <w:szCs w:val="24"/>
        </w:rPr>
        <w:t xml:space="preserve"> adjustments</w:t>
      </w:r>
      <w:r>
        <w:rPr>
          <w:rFonts w:ascii="Arial" w:hAnsi="Arial" w:cs="Arial"/>
          <w:sz w:val="24"/>
          <w:szCs w:val="24"/>
        </w:rPr>
        <w:t xml:space="preserve"> than a smaller organisation as it has a bigger budget.</w:t>
      </w:r>
    </w:p>
    <w:p w:rsidR="00793FCB" w:rsidRDefault="00793FCB" w:rsidP="00793FCB">
      <w:pPr>
        <w:rPr>
          <w:rFonts w:ascii="Arial" w:hAnsi="Arial" w:cs="Arial"/>
          <w:sz w:val="24"/>
          <w:szCs w:val="24"/>
        </w:rPr>
      </w:pPr>
    </w:p>
    <w:p w:rsidR="00793FCB" w:rsidRDefault="00793FCB" w:rsidP="00793FCB">
      <w:pPr>
        <w:rPr>
          <w:rFonts w:ascii="Arial" w:hAnsi="Arial" w:cs="Arial"/>
          <w:sz w:val="24"/>
          <w:szCs w:val="24"/>
        </w:rPr>
      </w:pPr>
      <w:r>
        <w:rPr>
          <w:rFonts w:ascii="Arial" w:hAnsi="Arial" w:cs="Arial"/>
          <w:sz w:val="24"/>
          <w:szCs w:val="24"/>
        </w:rPr>
        <w:t>Reasonable adjustments go wider than</w:t>
      </w:r>
      <w:r w:rsidR="0030003E">
        <w:rPr>
          <w:rFonts w:ascii="Arial" w:hAnsi="Arial" w:cs="Arial"/>
          <w:sz w:val="24"/>
          <w:szCs w:val="24"/>
        </w:rPr>
        <w:t xml:space="preserve"> equipment or software</w:t>
      </w:r>
      <w:r>
        <w:rPr>
          <w:rFonts w:ascii="Arial" w:hAnsi="Arial" w:cs="Arial"/>
          <w:sz w:val="24"/>
          <w:szCs w:val="24"/>
        </w:rPr>
        <w:t xml:space="preserve">, it can include changes to substantive duties, amending trigger points on sickness policies and agency staff to do aspects of the disabled person’s role. </w:t>
      </w:r>
    </w:p>
    <w:p w:rsidR="00BE36A9" w:rsidRPr="00A60DCC" w:rsidRDefault="00BE36A9" w:rsidP="00793FCB">
      <w:pPr>
        <w:rPr>
          <w:rFonts w:ascii="Arial" w:hAnsi="Arial" w:cs="Arial"/>
          <w:sz w:val="24"/>
          <w:szCs w:val="24"/>
        </w:rPr>
      </w:pPr>
    </w:p>
    <w:p w:rsidR="00513D10" w:rsidRDefault="00513D10">
      <w:pPr>
        <w:spacing w:after="160" w:line="259" w:lineRule="auto"/>
        <w:rPr>
          <w:rFonts w:ascii="Arial" w:hAnsi="Arial" w:cs="Arial"/>
          <w:b/>
          <w:bCs/>
          <w:sz w:val="28"/>
        </w:rPr>
      </w:pPr>
      <w:r>
        <w:rPr>
          <w:rFonts w:ascii="Arial" w:hAnsi="Arial" w:cs="Arial"/>
          <w:b/>
          <w:bCs/>
          <w:sz w:val="28"/>
        </w:rPr>
        <w:br w:type="page"/>
      </w:r>
    </w:p>
    <w:p w:rsidR="00793FCB" w:rsidRPr="0030003E" w:rsidRDefault="00793FCB" w:rsidP="00C55C46">
      <w:pPr>
        <w:rPr>
          <w:rFonts w:ascii="Arial" w:hAnsi="Arial" w:cs="Arial"/>
          <w:b/>
          <w:bCs/>
          <w:sz w:val="28"/>
        </w:rPr>
      </w:pPr>
      <w:r w:rsidRPr="0030003E">
        <w:rPr>
          <w:rFonts w:ascii="Arial" w:hAnsi="Arial" w:cs="Arial"/>
          <w:b/>
          <w:bCs/>
          <w:sz w:val="28"/>
        </w:rPr>
        <w:t>General Q&amp;A panel session</w:t>
      </w:r>
    </w:p>
    <w:p w:rsidR="00793FCB" w:rsidRDefault="00793FCB" w:rsidP="00C55C46">
      <w:pPr>
        <w:rPr>
          <w:rFonts w:ascii="Arial" w:hAnsi="Arial" w:cs="Arial"/>
          <w:b/>
          <w:bCs/>
          <w:sz w:val="24"/>
        </w:rPr>
      </w:pPr>
    </w:p>
    <w:p w:rsidR="00C55C46" w:rsidRPr="00C979F1" w:rsidRDefault="00C55C46" w:rsidP="00C55C46">
      <w:pPr>
        <w:rPr>
          <w:rFonts w:ascii="Arial" w:hAnsi="Arial" w:cs="Arial"/>
          <w:sz w:val="24"/>
        </w:rPr>
      </w:pPr>
      <w:r w:rsidRPr="00C979F1">
        <w:rPr>
          <w:rFonts w:ascii="Arial" w:hAnsi="Arial" w:cs="Arial"/>
          <w:b/>
          <w:bCs/>
          <w:sz w:val="24"/>
        </w:rPr>
        <w:t>Can assistive technology cause problems with confidentiality (</w:t>
      </w:r>
      <w:r w:rsidR="00CD5B2A">
        <w:rPr>
          <w:rFonts w:ascii="Arial" w:hAnsi="Arial" w:cs="Arial"/>
          <w:b/>
          <w:bCs/>
          <w:sz w:val="24"/>
        </w:rPr>
        <w:t>such as</w:t>
      </w:r>
      <w:r w:rsidRPr="00C979F1">
        <w:rPr>
          <w:rFonts w:ascii="Arial" w:hAnsi="Arial" w:cs="Arial"/>
          <w:b/>
          <w:bCs/>
          <w:sz w:val="24"/>
        </w:rPr>
        <w:t xml:space="preserve"> dictating in an open plan office)?</w:t>
      </w:r>
    </w:p>
    <w:p w:rsidR="00C55C46" w:rsidRPr="00C979F1" w:rsidRDefault="00C55C46" w:rsidP="00C55C46">
      <w:pPr>
        <w:rPr>
          <w:rFonts w:ascii="Arial" w:hAnsi="Arial" w:cs="Arial"/>
          <w:sz w:val="24"/>
        </w:rPr>
      </w:pPr>
    </w:p>
    <w:p w:rsidR="00C55C46" w:rsidRPr="00C979F1" w:rsidRDefault="00C55C46" w:rsidP="00C55C46">
      <w:pPr>
        <w:rPr>
          <w:rFonts w:ascii="Arial" w:hAnsi="Arial" w:cs="Arial"/>
          <w:sz w:val="24"/>
        </w:rPr>
      </w:pPr>
      <w:r w:rsidRPr="00C979F1">
        <w:rPr>
          <w:rFonts w:ascii="Arial" w:hAnsi="Arial" w:cs="Arial"/>
          <w:sz w:val="24"/>
        </w:rPr>
        <w:lastRenderedPageBreak/>
        <w:t>Members who had used Dragon said the mic is very sensitive so you can speak more quietly than you would expect.  It was felt to be no different to issues arising when staff treat patients behind a curtain and forget th</w:t>
      </w:r>
      <w:r w:rsidR="00F05220">
        <w:rPr>
          <w:rFonts w:ascii="Arial" w:hAnsi="Arial" w:cs="Arial"/>
          <w:sz w:val="24"/>
        </w:rPr>
        <w:t>at they can still be overheard.</w:t>
      </w:r>
      <w:r w:rsidRPr="00C979F1">
        <w:rPr>
          <w:rFonts w:ascii="Arial" w:hAnsi="Arial" w:cs="Arial"/>
          <w:sz w:val="24"/>
        </w:rPr>
        <w:t xml:space="preserve"> A good headset helps.</w:t>
      </w:r>
    </w:p>
    <w:p w:rsidR="00C55C46" w:rsidRPr="00C979F1" w:rsidRDefault="00C55C46" w:rsidP="00C55C46">
      <w:pPr>
        <w:rPr>
          <w:rFonts w:ascii="Arial" w:hAnsi="Arial" w:cs="Arial"/>
          <w:sz w:val="24"/>
        </w:rPr>
      </w:pPr>
    </w:p>
    <w:p w:rsidR="00C55C46" w:rsidRPr="00C979F1" w:rsidRDefault="00C55C46" w:rsidP="00C55C46">
      <w:pPr>
        <w:rPr>
          <w:rFonts w:ascii="Arial" w:hAnsi="Arial" w:cs="Arial"/>
          <w:sz w:val="24"/>
        </w:rPr>
      </w:pPr>
      <w:r w:rsidRPr="00C979F1">
        <w:rPr>
          <w:rFonts w:ascii="Arial" w:hAnsi="Arial" w:cs="Arial"/>
          <w:sz w:val="24"/>
        </w:rPr>
        <w:t xml:space="preserve">It is </w:t>
      </w:r>
      <w:r w:rsidR="0030003E">
        <w:rPr>
          <w:rFonts w:ascii="Arial" w:hAnsi="Arial" w:cs="Arial"/>
          <w:sz w:val="24"/>
        </w:rPr>
        <w:t>essential</w:t>
      </w:r>
      <w:r w:rsidRPr="00C979F1">
        <w:rPr>
          <w:rFonts w:ascii="Arial" w:hAnsi="Arial" w:cs="Arial"/>
          <w:sz w:val="24"/>
        </w:rPr>
        <w:t xml:space="preserve"> to have a good IT coach to help you identify which software (and which version of that software) will best meet your needs.  Although it can appear time consuming, member who used speech software found it was much quicker than their attempts to type up notes.   </w:t>
      </w:r>
    </w:p>
    <w:p w:rsidR="00C55C46" w:rsidRPr="00C979F1" w:rsidRDefault="00C55C46" w:rsidP="00C55C46">
      <w:pPr>
        <w:rPr>
          <w:rFonts w:ascii="Arial" w:hAnsi="Arial" w:cs="Arial"/>
          <w:sz w:val="24"/>
        </w:rPr>
      </w:pPr>
    </w:p>
    <w:p w:rsidR="00C55C46" w:rsidRPr="00C979F1" w:rsidRDefault="00C55C46" w:rsidP="00C55C46">
      <w:pPr>
        <w:rPr>
          <w:rFonts w:ascii="Arial" w:hAnsi="Arial" w:cs="Arial"/>
          <w:sz w:val="24"/>
        </w:rPr>
      </w:pPr>
      <w:r w:rsidRPr="00C979F1">
        <w:rPr>
          <w:rFonts w:ascii="Arial" w:hAnsi="Arial" w:cs="Arial"/>
          <w:sz w:val="24"/>
        </w:rPr>
        <w:t>Delegates recommended Dragon and ClaroRead</w:t>
      </w:r>
      <w:r w:rsidR="0030003E">
        <w:rPr>
          <w:rFonts w:ascii="Arial" w:hAnsi="Arial" w:cs="Arial"/>
          <w:sz w:val="24"/>
        </w:rPr>
        <w:t xml:space="preserve"> for dictation and proof reading</w:t>
      </w:r>
      <w:r w:rsidRPr="00C979F1">
        <w:rPr>
          <w:rFonts w:ascii="Arial" w:hAnsi="Arial" w:cs="Arial"/>
          <w:sz w:val="24"/>
        </w:rPr>
        <w:t>.</w:t>
      </w:r>
    </w:p>
    <w:p w:rsidR="00C55C46" w:rsidRPr="00C979F1" w:rsidRDefault="00C55C46" w:rsidP="00C55C46">
      <w:pPr>
        <w:rPr>
          <w:rFonts w:ascii="Arial" w:hAnsi="Arial" w:cs="Arial"/>
          <w:sz w:val="24"/>
        </w:rPr>
      </w:pPr>
      <w:r w:rsidRPr="00C979F1">
        <w:rPr>
          <w:rFonts w:ascii="Arial" w:hAnsi="Arial" w:cs="Arial"/>
          <w:sz w:val="24"/>
        </w:rPr>
        <w:t xml:space="preserve"> </w:t>
      </w:r>
    </w:p>
    <w:p w:rsidR="00C55C46" w:rsidRPr="00C979F1" w:rsidRDefault="00C55C46" w:rsidP="00C55C46">
      <w:pPr>
        <w:rPr>
          <w:rFonts w:ascii="Arial" w:hAnsi="Arial" w:cs="Arial"/>
          <w:sz w:val="24"/>
        </w:rPr>
      </w:pPr>
      <w:r w:rsidRPr="00C979F1">
        <w:rPr>
          <w:rFonts w:ascii="Arial" w:hAnsi="Arial" w:cs="Arial"/>
          <w:sz w:val="24"/>
        </w:rPr>
        <w:t>It was recognised that employer IT departments won’t have the specialist knowledge to help you work out what is the best technology for you.  It is best to go to others who have used it or to specialists in this area</w:t>
      </w:r>
      <w:r w:rsidR="00940F4D">
        <w:rPr>
          <w:rFonts w:ascii="Arial" w:hAnsi="Arial" w:cs="Arial"/>
          <w:sz w:val="24"/>
        </w:rPr>
        <w:t xml:space="preserve"> first</w:t>
      </w:r>
      <w:r w:rsidRPr="00C979F1">
        <w:rPr>
          <w:rFonts w:ascii="Arial" w:hAnsi="Arial" w:cs="Arial"/>
          <w:sz w:val="24"/>
        </w:rPr>
        <w:t xml:space="preserve"> (</w:t>
      </w:r>
      <w:r w:rsidR="00CD5B2A">
        <w:rPr>
          <w:rFonts w:ascii="Arial" w:hAnsi="Arial" w:cs="Arial"/>
          <w:sz w:val="24"/>
        </w:rPr>
        <w:t>for example,</w:t>
      </w:r>
      <w:r w:rsidRPr="00C979F1">
        <w:rPr>
          <w:rFonts w:ascii="Arial" w:hAnsi="Arial" w:cs="Arial"/>
          <w:sz w:val="24"/>
        </w:rPr>
        <w:t xml:space="preserve"> Access to Work) and then approach your IT department with clear info</w:t>
      </w:r>
      <w:r w:rsidR="00B877EA">
        <w:rPr>
          <w:rFonts w:ascii="Arial" w:hAnsi="Arial" w:cs="Arial"/>
          <w:sz w:val="24"/>
        </w:rPr>
        <w:t>rmation</w:t>
      </w:r>
      <w:r w:rsidRPr="00C979F1">
        <w:rPr>
          <w:rFonts w:ascii="Arial" w:hAnsi="Arial" w:cs="Arial"/>
          <w:sz w:val="24"/>
        </w:rPr>
        <w:t xml:space="preserve"> on what you want and an idea of where you can get it from.</w:t>
      </w:r>
    </w:p>
    <w:p w:rsidR="00C55C46" w:rsidRPr="00C979F1" w:rsidRDefault="00C55C46" w:rsidP="00C55C46">
      <w:pPr>
        <w:rPr>
          <w:rFonts w:ascii="Arial" w:hAnsi="Arial" w:cs="Arial"/>
          <w:sz w:val="24"/>
        </w:rPr>
      </w:pPr>
    </w:p>
    <w:p w:rsidR="0030003E" w:rsidRDefault="0030003E" w:rsidP="00C55C46">
      <w:pPr>
        <w:rPr>
          <w:rFonts w:ascii="Arial" w:hAnsi="Arial" w:cs="Arial"/>
          <w:b/>
          <w:bCs/>
          <w:sz w:val="24"/>
        </w:rPr>
      </w:pPr>
    </w:p>
    <w:p w:rsidR="00D851E8" w:rsidRDefault="0030003E" w:rsidP="00C55C46">
      <w:pPr>
        <w:rPr>
          <w:rFonts w:ascii="Arial" w:hAnsi="Arial" w:cs="Arial"/>
          <w:b/>
          <w:bCs/>
          <w:sz w:val="24"/>
        </w:rPr>
      </w:pPr>
      <w:r>
        <w:rPr>
          <w:rFonts w:ascii="Arial" w:hAnsi="Arial" w:cs="Arial"/>
          <w:b/>
          <w:bCs/>
          <w:sz w:val="24"/>
        </w:rPr>
        <w:t>Problems with g</w:t>
      </w:r>
      <w:r w:rsidR="00C55C46" w:rsidRPr="00C979F1">
        <w:rPr>
          <w:rFonts w:ascii="Arial" w:hAnsi="Arial" w:cs="Arial"/>
          <w:b/>
          <w:bCs/>
          <w:sz w:val="24"/>
        </w:rPr>
        <w:t xml:space="preserve">etting </w:t>
      </w:r>
      <w:r>
        <w:rPr>
          <w:rFonts w:ascii="Arial" w:hAnsi="Arial" w:cs="Arial"/>
          <w:b/>
          <w:bCs/>
          <w:sz w:val="24"/>
        </w:rPr>
        <w:t xml:space="preserve">a </w:t>
      </w:r>
      <w:r w:rsidR="00D851E8">
        <w:rPr>
          <w:rFonts w:ascii="Arial" w:hAnsi="Arial" w:cs="Arial"/>
          <w:b/>
          <w:bCs/>
          <w:sz w:val="24"/>
        </w:rPr>
        <w:t xml:space="preserve">dyslexia </w:t>
      </w:r>
      <w:r>
        <w:rPr>
          <w:rFonts w:ascii="Arial" w:hAnsi="Arial" w:cs="Arial"/>
          <w:b/>
          <w:bCs/>
          <w:sz w:val="24"/>
        </w:rPr>
        <w:t>diagnosis</w:t>
      </w:r>
    </w:p>
    <w:p w:rsidR="00D851E8" w:rsidRDefault="00D851E8" w:rsidP="00C55C46">
      <w:pPr>
        <w:rPr>
          <w:rFonts w:ascii="Arial" w:hAnsi="Arial" w:cs="Arial"/>
          <w:b/>
          <w:bCs/>
          <w:sz w:val="24"/>
        </w:rPr>
      </w:pPr>
    </w:p>
    <w:p w:rsidR="00D851E8" w:rsidRDefault="003266A9" w:rsidP="00C55C46">
      <w:pPr>
        <w:rPr>
          <w:rFonts w:ascii="Arial" w:hAnsi="Arial" w:cs="Arial"/>
          <w:sz w:val="24"/>
        </w:rPr>
      </w:pPr>
      <w:r>
        <w:rPr>
          <w:rFonts w:ascii="Arial" w:hAnsi="Arial" w:cs="Arial"/>
          <w:sz w:val="24"/>
        </w:rPr>
        <w:t>One d</w:t>
      </w:r>
      <w:r w:rsidR="00D851E8">
        <w:rPr>
          <w:rFonts w:ascii="Arial" w:hAnsi="Arial" w:cs="Arial"/>
          <w:sz w:val="24"/>
        </w:rPr>
        <w:t>elegate</w:t>
      </w:r>
      <w:r w:rsidR="00C55C46" w:rsidRPr="00C979F1">
        <w:rPr>
          <w:rFonts w:ascii="Arial" w:hAnsi="Arial" w:cs="Arial"/>
          <w:sz w:val="24"/>
        </w:rPr>
        <w:t xml:space="preserve"> </w:t>
      </w:r>
      <w:r w:rsidR="00D851E8">
        <w:rPr>
          <w:rFonts w:ascii="Arial" w:hAnsi="Arial" w:cs="Arial"/>
          <w:sz w:val="24"/>
        </w:rPr>
        <w:t>reported</w:t>
      </w:r>
      <w:r w:rsidR="00C55C46" w:rsidRPr="00C979F1">
        <w:rPr>
          <w:rFonts w:ascii="Arial" w:hAnsi="Arial" w:cs="Arial"/>
          <w:sz w:val="24"/>
        </w:rPr>
        <w:t xml:space="preserve"> he couldn’t get Access to Work </w:t>
      </w:r>
      <w:r w:rsidR="00D851E8">
        <w:rPr>
          <w:rFonts w:ascii="Arial" w:hAnsi="Arial" w:cs="Arial"/>
          <w:sz w:val="24"/>
        </w:rPr>
        <w:t xml:space="preserve">assessment </w:t>
      </w:r>
      <w:r w:rsidR="00C55C46" w:rsidRPr="00C979F1">
        <w:rPr>
          <w:rFonts w:ascii="Arial" w:hAnsi="Arial" w:cs="Arial"/>
          <w:sz w:val="24"/>
        </w:rPr>
        <w:t>without a diagnosis a</w:t>
      </w:r>
      <w:r>
        <w:rPr>
          <w:rFonts w:ascii="Arial" w:hAnsi="Arial" w:cs="Arial"/>
          <w:sz w:val="24"/>
        </w:rPr>
        <w:t xml:space="preserve">nd ended up having to pay </w:t>
      </w:r>
      <w:r w:rsidR="00C55C46" w:rsidRPr="00C979F1">
        <w:rPr>
          <w:rFonts w:ascii="Arial" w:hAnsi="Arial" w:cs="Arial"/>
          <w:sz w:val="24"/>
        </w:rPr>
        <w:t xml:space="preserve">himself.  </w:t>
      </w:r>
      <w:r w:rsidR="00D851E8">
        <w:rPr>
          <w:rFonts w:ascii="Arial" w:hAnsi="Arial" w:cs="Arial"/>
          <w:sz w:val="24"/>
        </w:rPr>
        <w:t>It was noted that u</w:t>
      </w:r>
      <w:r w:rsidR="00C55C46" w:rsidRPr="00C979F1">
        <w:rPr>
          <w:rFonts w:ascii="Arial" w:hAnsi="Arial" w:cs="Arial"/>
          <w:sz w:val="24"/>
        </w:rPr>
        <w:t xml:space="preserve">niversities can get funding for diagnosis for students but </w:t>
      </w:r>
      <w:r w:rsidR="00D851E8">
        <w:rPr>
          <w:rFonts w:ascii="Arial" w:hAnsi="Arial" w:cs="Arial"/>
          <w:sz w:val="24"/>
        </w:rPr>
        <w:t xml:space="preserve">it appears to be </w:t>
      </w:r>
      <w:r w:rsidR="00C55C46" w:rsidRPr="00C979F1">
        <w:rPr>
          <w:rFonts w:ascii="Arial" w:hAnsi="Arial" w:cs="Arial"/>
          <w:sz w:val="24"/>
        </w:rPr>
        <w:t>more difficult for those in employment. </w:t>
      </w:r>
    </w:p>
    <w:p w:rsidR="00D851E8" w:rsidRDefault="00D851E8" w:rsidP="00C55C46">
      <w:pPr>
        <w:rPr>
          <w:rFonts w:ascii="Arial" w:hAnsi="Arial" w:cs="Arial"/>
          <w:sz w:val="24"/>
        </w:rPr>
      </w:pPr>
    </w:p>
    <w:p w:rsidR="00D851E8" w:rsidRDefault="00D851E8" w:rsidP="00C55C46">
      <w:pPr>
        <w:rPr>
          <w:rFonts w:ascii="Arial" w:hAnsi="Arial" w:cs="Arial"/>
          <w:sz w:val="24"/>
        </w:rPr>
      </w:pPr>
      <w:r>
        <w:rPr>
          <w:rFonts w:ascii="Arial" w:hAnsi="Arial" w:cs="Arial"/>
          <w:sz w:val="24"/>
        </w:rPr>
        <w:t xml:space="preserve">It was suggested members could </w:t>
      </w:r>
      <w:r w:rsidR="00C55C46" w:rsidRPr="00C979F1">
        <w:rPr>
          <w:rFonts w:ascii="Arial" w:hAnsi="Arial" w:cs="Arial"/>
          <w:sz w:val="24"/>
        </w:rPr>
        <w:t xml:space="preserve">go to </w:t>
      </w:r>
      <w:r>
        <w:rPr>
          <w:rFonts w:ascii="Arial" w:hAnsi="Arial" w:cs="Arial"/>
          <w:sz w:val="24"/>
        </w:rPr>
        <w:t xml:space="preserve">their </w:t>
      </w:r>
      <w:r w:rsidR="00C55C46" w:rsidRPr="00C979F1">
        <w:rPr>
          <w:rFonts w:ascii="Arial" w:hAnsi="Arial" w:cs="Arial"/>
          <w:sz w:val="24"/>
        </w:rPr>
        <w:t xml:space="preserve">GP to ask for a referral for assessment but </w:t>
      </w:r>
      <w:r w:rsidR="0030003E">
        <w:rPr>
          <w:rFonts w:ascii="Arial" w:hAnsi="Arial" w:cs="Arial"/>
          <w:sz w:val="24"/>
        </w:rPr>
        <w:t>delegates</w:t>
      </w:r>
      <w:r w:rsidR="00C55C46" w:rsidRPr="00C979F1">
        <w:rPr>
          <w:rFonts w:ascii="Arial" w:hAnsi="Arial" w:cs="Arial"/>
          <w:sz w:val="24"/>
        </w:rPr>
        <w:t xml:space="preserve"> repo</w:t>
      </w:r>
      <w:r w:rsidR="0030003E">
        <w:rPr>
          <w:rFonts w:ascii="Arial" w:hAnsi="Arial" w:cs="Arial"/>
          <w:sz w:val="24"/>
        </w:rPr>
        <w:t xml:space="preserve">rted different experiences - </w:t>
      </w:r>
      <w:r w:rsidR="00C55C46" w:rsidRPr="00C979F1">
        <w:rPr>
          <w:rFonts w:ascii="Arial" w:hAnsi="Arial" w:cs="Arial"/>
          <w:sz w:val="24"/>
        </w:rPr>
        <w:t xml:space="preserve">some GPs </w:t>
      </w:r>
      <w:r w:rsidR="00C72EE1">
        <w:rPr>
          <w:rFonts w:ascii="Arial" w:hAnsi="Arial" w:cs="Arial"/>
          <w:sz w:val="24"/>
        </w:rPr>
        <w:t xml:space="preserve">were </w:t>
      </w:r>
      <w:r w:rsidR="00C55C46" w:rsidRPr="00C979F1">
        <w:rPr>
          <w:rFonts w:ascii="Arial" w:hAnsi="Arial" w:cs="Arial"/>
          <w:sz w:val="24"/>
        </w:rPr>
        <w:t xml:space="preserve">helpful but others </w:t>
      </w:r>
      <w:r w:rsidR="000E5BF5">
        <w:rPr>
          <w:rFonts w:ascii="Arial" w:hAnsi="Arial" w:cs="Arial"/>
          <w:sz w:val="24"/>
        </w:rPr>
        <w:t>saying</w:t>
      </w:r>
      <w:r w:rsidR="00C55C46" w:rsidRPr="00C979F1">
        <w:rPr>
          <w:rFonts w:ascii="Arial" w:hAnsi="Arial" w:cs="Arial"/>
          <w:sz w:val="24"/>
        </w:rPr>
        <w:t xml:space="preserve"> it was not their role.  Another approach could be </w:t>
      </w:r>
      <w:r w:rsidR="00335FBF">
        <w:rPr>
          <w:rFonts w:ascii="Arial" w:hAnsi="Arial" w:cs="Arial"/>
          <w:sz w:val="24"/>
        </w:rPr>
        <w:t>through</w:t>
      </w:r>
      <w:r w:rsidR="00C55C46" w:rsidRPr="00C979F1">
        <w:rPr>
          <w:rFonts w:ascii="Arial" w:hAnsi="Arial" w:cs="Arial"/>
          <w:sz w:val="24"/>
        </w:rPr>
        <w:t xml:space="preserve"> your manager</w:t>
      </w:r>
      <w:r>
        <w:rPr>
          <w:rFonts w:ascii="Arial" w:hAnsi="Arial" w:cs="Arial"/>
          <w:sz w:val="24"/>
        </w:rPr>
        <w:t xml:space="preserve"> if employed</w:t>
      </w:r>
      <w:r w:rsidR="00C55C46" w:rsidRPr="00C979F1">
        <w:rPr>
          <w:rFonts w:ascii="Arial" w:hAnsi="Arial" w:cs="Arial"/>
          <w:sz w:val="24"/>
        </w:rPr>
        <w:t xml:space="preserve"> –</w:t>
      </w:r>
      <w:r w:rsidR="0030003E">
        <w:rPr>
          <w:rFonts w:ascii="Arial" w:hAnsi="Arial" w:cs="Arial"/>
          <w:sz w:val="24"/>
        </w:rPr>
        <w:t xml:space="preserve"> if </w:t>
      </w:r>
      <w:r w:rsidR="00C222CE">
        <w:rPr>
          <w:rFonts w:ascii="Arial" w:hAnsi="Arial" w:cs="Arial"/>
          <w:sz w:val="24"/>
        </w:rPr>
        <w:t xml:space="preserve">it’s </w:t>
      </w:r>
      <w:r w:rsidR="0030003E">
        <w:rPr>
          <w:rFonts w:ascii="Arial" w:hAnsi="Arial" w:cs="Arial"/>
          <w:sz w:val="24"/>
        </w:rPr>
        <w:t xml:space="preserve">causing </w:t>
      </w:r>
      <w:r w:rsidR="00C55C46" w:rsidRPr="00C979F1">
        <w:rPr>
          <w:rFonts w:ascii="Arial" w:hAnsi="Arial" w:cs="Arial"/>
          <w:sz w:val="24"/>
        </w:rPr>
        <w:t xml:space="preserve">work related stress </w:t>
      </w:r>
      <w:r w:rsidR="0030003E">
        <w:rPr>
          <w:rFonts w:ascii="Arial" w:hAnsi="Arial" w:cs="Arial"/>
          <w:sz w:val="24"/>
        </w:rPr>
        <w:t xml:space="preserve">it </w:t>
      </w:r>
      <w:r w:rsidR="00C55C46" w:rsidRPr="00C979F1">
        <w:rPr>
          <w:rFonts w:ascii="Arial" w:hAnsi="Arial" w:cs="Arial"/>
          <w:sz w:val="24"/>
        </w:rPr>
        <w:t xml:space="preserve">may be possible to get referral via </w:t>
      </w:r>
      <w:r w:rsidR="00B53BA7">
        <w:rPr>
          <w:rFonts w:ascii="Arial" w:hAnsi="Arial" w:cs="Arial"/>
          <w:sz w:val="24"/>
        </w:rPr>
        <w:t>Occupational Health</w:t>
      </w:r>
      <w:r w:rsidR="002E4CEE">
        <w:rPr>
          <w:rFonts w:ascii="Arial" w:hAnsi="Arial" w:cs="Arial"/>
          <w:sz w:val="24"/>
        </w:rPr>
        <w:t xml:space="preserve"> (OH)</w:t>
      </w:r>
      <w:r w:rsidR="00A94880">
        <w:rPr>
          <w:rFonts w:ascii="Arial" w:hAnsi="Arial" w:cs="Arial"/>
          <w:sz w:val="24"/>
        </w:rPr>
        <w:t xml:space="preserve"> department</w:t>
      </w:r>
      <w:r w:rsidR="00C55C46" w:rsidRPr="00C979F1">
        <w:rPr>
          <w:rFonts w:ascii="Arial" w:hAnsi="Arial" w:cs="Arial"/>
          <w:sz w:val="24"/>
        </w:rPr>
        <w:t xml:space="preserve">.  </w:t>
      </w:r>
    </w:p>
    <w:p w:rsidR="00D851E8" w:rsidRDefault="00D851E8" w:rsidP="00C55C46">
      <w:pPr>
        <w:rPr>
          <w:rFonts w:ascii="Arial" w:hAnsi="Arial" w:cs="Arial"/>
          <w:sz w:val="24"/>
        </w:rPr>
      </w:pPr>
    </w:p>
    <w:p w:rsidR="00C55C46" w:rsidRDefault="00C55C46" w:rsidP="00C55C46">
      <w:pPr>
        <w:rPr>
          <w:rFonts w:ascii="Arial" w:hAnsi="Arial" w:cs="Arial"/>
          <w:sz w:val="24"/>
        </w:rPr>
      </w:pPr>
      <w:r w:rsidRPr="00C979F1">
        <w:rPr>
          <w:rFonts w:ascii="Arial" w:hAnsi="Arial" w:cs="Arial"/>
          <w:sz w:val="24"/>
        </w:rPr>
        <w:t xml:space="preserve">Thompsons agreed </w:t>
      </w:r>
      <w:r w:rsidR="00B67837">
        <w:rPr>
          <w:rFonts w:ascii="Arial" w:hAnsi="Arial" w:cs="Arial"/>
          <w:sz w:val="24"/>
        </w:rPr>
        <w:t xml:space="preserve">that </w:t>
      </w:r>
      <w:r w:rsidRPr="00C979F1">
        <w:rPr>
          <w:rFonts w:ascii="Arial" w:hAnsi="Arial" w:cs="Arial"/>
          <w:sz w:val="24"/>
        </w:rPr>
        <w:t>they would see funding for an assessment as a rea</w:t>
      </w:r>
      <w:r w:rsidR="00CE58D5">
        <w:rPr>
          <w:rFonts w:ascii="Arial" w:hAnsi="Arial" w:cs="Arial"/>
          <w:sz w:val="24"/>
        </w:rPr>
        <w:t xml:space="preserve">sonable adjustment. </w:t>
      </w:r>
      <w:r w:rsidR="00D851E8">
        <w:rPr>
          <w:rFonts w:ascii="Arial" w:hAnsi="Arial" w:cs="Arial"/>
          <w:sz w:val="24"/>
        </w:rPr>
        <w:t xml:space="preserve">It was noted that </w:t>
      </w:r>
      <w:r w:rsidRPr="00C979F1">
        <w:rPr>
          <w:rFonts w:ascii="Arial" w:hAnsi="Arial" w:cs="Arial"/>
          <w:sz w:val="24"/>
        </w:rPr>
        <w:t>it is possible to re-apply to A</w:t>
      </w:r>
      <w:r w:rsidR="00D851E8">
        <w:rPr>
          <w:rFonts w:ascii="Arial" w:hAnsi="Arial" w:cs="Arial"/>
          <w:sz w:val="24"/>
        </w:rPr>
        <w:t xml:space="preserve">ccess </w:t>
      </w:r>
      <w:r w:rsidRPr="00C979F1">
        <w:rPr>
          <w:rFonts w:ascii="Arial" w:hAnsi="Arial" w:cs="Arial"/>
          <w:sz w:val="24"/>
        </w:rPr>
        <w:t>t</w:t>
      </w:r>
      <w:r w:rsidR="00D851E8">
        <w:rPr>
          <w:rFonts w:ascii="Arial" w:hAnsi="Arial" w:cs="Arial"/>
          <w:sz w:val="24"/>
        </w:rPr>
        <w:t xml:space="preserve">o </w:t>
      </w:r>
      <w:r w:rsidRPr="00C979F1">
        <w:rPr>
          <w:rFonts w:ascii="Arial" w:hAnsi="Arial" w:cs="Arial"/>
          <w:sz w:val="24"/>
        </w:rPr>
        <w:t>W</w:t>
      </w:r>
      <w:r w:rsidR="00D851E8">
        <w:rPr>
          <w:rFonts w:ascii="Arial" w:hAnsi="Arial" w:cs="Arial"/>
          <w:sz w:val="24"/>
        </w:rPr>
        <w:t>ork</w:t>
      </w:r>
      <w:r w:rsidRPr="00C979F1">
        <w:rPr>
          <w:rFonts w:ascii="Arial" w:hAnsi="Arial" w:cs="Arial"/>
          <w:sz w:val="24"/>
        </w:rPr>
        <w:t xml:space="preserve"> for support.</w:t>
      </w:r>
    </w:p>
    <w:p w:rsidR="00D851E8" w:rsidRDefault="00D851E8" w:rsidP="00C55C46">
      <w:pPr>
        <w:rPr>
          <w:rFonts w:ascii="Arial" w:hAnsi="Arial" w:cs="Arial"/>
          <w:sz w:val="24"/>
        </w:rPr>
      </w:pPr>
    </w:p>
    <w:p w:rsidR="00D851E8" w:rsidRPr="00C979F1" w:rsidRDefault="00D851E8" w:rsidP="00C55C46">
      <w:pPr>
        <w:rPr>
          <w:rFonts w:ascii="Arial" w:hAnsi="Arial" w:cs="Arial"/>
          <w:sz w:val="24"/>
        </w:rPr>
      </w:pPr>
      <w:r>
        <w:rPr>
          <w:rFonts w:ascii="Arial" w:hAnsi="Arial" w:cs="Arial"/>
          <w:sz w:val="24"/>
        </w:rPr>
        <w:t xml:space="preserve">More information can be found on the British Dyslexia Association website: </w:t>
      </w:r>
      <w:hyperlink r:id="rId7" w:history="1">
        <w:r w:rsidRPr="00072CF1">
          <w:rPr>
            <w:rStyle w:val="Hyperlink"/>
            <w:rFonts w:ascii="Arial" w:hAnsi="Arial" w:cs="Arial"/>
            <w:sz w:val="24"/>
          </w:rPr>
          <w:t>www.bdadyslexia.org.uk</w:t>
        </w:r>
      </w:hyperlink>
      <w:r>
        <w:rPr>
          <w:rFonts w:ascii="Arial" w:hAnsi="Arial" w:cs="Arial"/>
          <w:sz w:val="24"/>
        </w:rPr>
        <w:t xml:space="preserve"> </w:t>
      </w:r>
    </w:p>
    <w:p w:rsidR="00C55C46" w:rsidRPr="00C979F1" w:rsidRDefault="00C55C46" w:rsidP="00C55C46">
      <w:pPr>
        <w:rPr>
          <w:rFonts w:ascii="Arial" w:hAnsi="Arial" w:cs="Arial"/>
          <w:sz w:val="24"/>
        </w:rPr>
      </w:pPr>
    </w:p>
    <w:p w:rsidR="0030003E" w:rsidRDefault="0030003E" w:rsidP="00C55C46">
      <w:pPr>
        <w:rPr>
          <w:rFonts w:ascii="Arial" w:hAnsi="Arial" w:cs="Arial"/>
          <w:b/>
          <w:bCs/>
          <w:sz w:val="24"/>
        </w:rPr>
      </w:pPr>
    </w:p>
    <w:p w:rsidR="00D851E8" w:rsidRDefault="00D851E8" w:rsidP="00C55C46">
      <w:pPr>
        <w:rPr>
          <w:rFonts w:ascii="Arial" w:hAnsi="Arial" w:cs="Arial"/>
          <w:b/>
          <w:bCs/>
          <w:sz w:val="24"/>
        </w:rPr>
      </w:pPr>
      <w:r>
        <w:rPr>
          <w:rFonts w:ascii="Arial" w:hAnsi="Arial" w:cs="Arial"/>
          <w:b/>
          <w:bCs/>
          <w:sz w:val="24"/>
        </w:rPr>
        <w:t>Should s</w:t>
      </w:r>
      <w:r w:rsidR="00C55C46" w:rsidRPr="00C979F1">
        <w:rPr>
          <w:rFonts w:ascii="Arial" w:hAnsi="Arial" w:cs="Arial"/>
          <w:b/>
          <w:bCs/>
          <w:sz w:val="24"/>
        </w:rPr>
        <w:t xml:space="preserve">tudents </w:t>
      </w:r>
      <w:r>
        <w:rPr>
          <w:rFonts w:ascii="Arial" w:hAnsi="Arial" w:cs="Arial"/>
          <w:b/>
          <w:bCs/>
          <w:sz w:val="24"/>
        </w:rPr>
        <w:t xml:space="preserve">with dyslexia be sent on different or “protected” clinical </w:t>
      </w:r>
      <w:r w:rsidR="00C55C46" w:rsidRPr="00C979F1">
        <w:rPr>
          <w:rFonts w:ascii="Arial" w:hAnsi="Arial" w:cs="Arial"/>
          <w:b/>
          <w:bCs/>
          <w:sz w:val="24"/>
        </w:rPr>
        <w:t>placement</w:t>
      </w:r>
      <w:r>
        <w:rPr>
          <w:rFonts w:ascii="Arial" w:hAnsi="Arial" w:cs="Arial"/>
          <w:b/>
          <w:bCs/>
          <w:sz w:val="24"/>
        </w:rPr>
        <w:t>s?</w:t>
      </w:r>
    </w:p>
    <w:p w:rsidR="00D851E8" w:rsidRDefault="00D851E8" w:rsidP="00C55C46">
      <w:pPr>
        <w:rPr>
          <w:rFonts w:ascii="Arial" w:hAnsi="Arial" w:cs="Arial"/>
          <w:b/>
          <w:bCs/>
          <w:sz w:val="24"/>
        </w:rPr>
      </w:pPr>
    </w:p>
    <w:p w:rsidR="00D851E8" w:rsidRDefault="00D851E8" w:rsidP="00C55C46">
      <w:pPr>
        <w:rPr>
          <w:rFonts w:ascii="Arial" w:hAnsi="Arial" w:cs="Arial"/>
          <w:sz w:val="24"/>
        </w:rPr>
      </w:pPr>
      <w:r>
        <w:rPr>
          <w:rFonts w:ascii="Arial" w:hAnsi="Arial" w:cs="Arial"/>
          <w:sz w:val="24"/>
        </w:rPr>
        <w:t>There was a d</w:t>
      </w:r>
      <w:r w:rsidR="00C55C46" w:rsidRPr="00C979F1">
        <w:rPr>
          <w:rFonts w:ascii="Arial" w:hAnsi="Arial" w:cs="Arial"/>
          <w:sz w:val="24"/>
        </w:rPr>
        <w:t xml:space="preserve">iscussion about whether university staff should take more care in selecting placements for students with dyslexia – usually placements just get allocated.  One </w:t>
      </w:r>
      <w:r w:rsidR="0030003E">
        <w:rPr>
          <w:rFonts w:ascii="Arial" w:hAnsi="Arial" w:cs="Arial"/>
          <w:sz w:val="24"/>
        </w:rPr>
        <w:t xml:space="preserve">possible </w:t>
      </w:r>
      <w:r w:rsidR="00C55C46" w:rsidRPr="00C979F1">
        <w:rPr>
          <w:rFonts w:ascii="Arial" w:hAnsi="Arial" w:cs="Arial"/>
          <w:sz w:val="24"/>
        </w:rPr>
        <w:t>option</w:t>
      </w:r>
      <w:r w:rsidR="003266A9">
        <w:rPr>
          <w:rFonts w:ascii="Arial" w:hAnsi="Arial" w:cs="Arial"/>
          <w:sz w:val="24"/>
        </w:rPr>
        <w:t xml:space="preserve"> </w:t>
      </w:r>
      <w:r w:rsidR="00C55C46" w:rsidRPr="00C979F1">
        <w:rPr>
          <w:rFonts w:ascii="Arial" w:hAnsi="Arial" w:cs="Arial"/>
          <w:sz w:val="24"/>
        </w:rPr>
        <w:t xml:space="preserve">is to amend the learning contract to take account of special needs.  </w:t>
      </w:r>
    </w:p>
    <w:p w:rsidR="00D851E8" w:rsidRDefault="00D851E8" w:rsidP="00C55C46">
      <w:pPr>
        <w:rPr>
          <w:rFonts w:ascii="Arial" w:hAnsi="Arial" w:cs="Arial"/>
          <w:sz w:val="24"/>
        </w:rPr>
      </w:pPr>
    </w:p>
    <w:p w:rsidR="00D851E8" w:rsidRDefault="00D851E8" w:rsidP="00C55C46">
      <w:pPr>
        <w:rPr>
          <w:rFonts w:ascii="Arial" w:hAnsi="Arial" w:cs="Arial"/>
          <w:sz w:val="24"/>
        </w:rPr>
      </w:pPr>
      <w:r>
        <w:rPr>
          <w:rFonts w:ascii="Arial" w:hAnsi="Arial" w:cs="Arial"/>
          <w:sz w:val="24"/>
        </w:rPr>
        <w:t>It was felt that it was i</w:t>
      </w:r>
      <w:r w:rsidR="00C55C46" w:rsidRPr="00C979F1">
        <w:rPr>
          <w:rFonts w:ascii="Arial" w:hAnsi="Arial" w:cs="Arial"/>
          <w:sz w:val="24"/>
        </w:rPr>
        <w:t>mportant that students with dyslexia are able to start work in a</w:t>
      </w:r>
      <w:r w:rsidR="004D371C">
        <w:rPr>
          <w:rFonts w:ascii="Arial" w:hAnsi="Arial" w:cs="Arial"/>
          <w:sz w:val="24"/>
        </w:rPr>
        <w:t>n</w:t>
      </w:r>
      <w:r w:rsidR="00C55C46" w:rsidRPr="00C979F1">
        <w:rPr>
          <w:rFonts w:ascii="Arial" w:hAnsi="Arial" w:cs="Arial"/>
          <w:sz w:val="24"/>
        </w:rPr>
        <w:t xml:space="preserve"> environment where </w:t>
      </w:r>
      <w:r w:rsidR="003F179C">
        <w:rPr>
          <w:rFonts w:ascii="Arial" w:hAnsi="Arial" w:cs="Arial"/>
          <w:sz w:val="24"/>
        </w:rPr>
        <w:t xml:space="preserve">their </w:t>
      </w:r>
      <w:r w:rsidR="00C55C46" w:rsidRPr="00C979F1">
        <w:rPr>
          <w:rFonts w:ascii="Arial" w:hAnsi="Arial" w:cs="Arial"/>
          <w:sz w:val="24"/>
        </w:rPr>
        <w:t>needs are understood – at least for the first placement to help them build confidence and develop coping strategies.  Being thrown in</w:t>
      </w:r>
      <w:r w:rsidR="00A065AB">
        <w:rPr>
          <w:rFonts w:ascii="Arial" w:hAnsi="Arial" w:cs="Arial"/>
          <w:sz w:val="24"/>
        </w:rPr>
        <w:t xml:space="preserve"> at deep end on </w:t>
      </w:r>
      <w:r w:rsidR="00816D69">
        <w:rPr>
          <w:rFonts w:ascii="Arial" w:hAnsi="Arial" w:cs="Arial"/>
          <w:sz w:val="24"/>
        </w:rPr>
        <w:t xml:space="preserve">first placement, for example </w:t>
      </w:r>
      <w:r w:rsidR="00102A77">
        <w:rPr>
          <w:rFonts w:ascii="Arial" w:hAnsi="Arial" w:cs="Arial"/>
          <w:sz w:val="24"/>
        </w:rPr>
        <w:t xml:space="preserve">in </w:t>
      </w:r>
      <w:r w:rsidR="00756E27">
        <w:rPr>
          <w:rFonts w:ascii="Arial" w:hAnsi="Arial" w:cs="Arial"/>
          <w:sz w:val="24"/>
        </w:rPr>
        <w:t>an intensive care unit (ICU)</w:t>
      </w:r>
      <w:r w:rsidR="00C55C46" w:rsidRPr="00C979F1">
        <w:rPr>
          <w:rFonts w:ascii="Arial" w:hAnsi="Arial" w:cs="Arial"/>
          <w:sz w:val="24"/>
        </w:rPr>
        <w:t xml:space="preserve"> can be overwhelming and knock confidence.  </w:t>
      </w:r>
    </w:p>
    <w:p w:rsidR="00D851E8" w:rsidRDefault="00D851E8" w:rsidP="00C55C46">
      <w:pPr>
        <w:rPr>
          <w:rFonts w:ascii="Arial" w:hAnsi="Arial" w:cs="Arial"/>
          <w:sz w:val="24"/>
        </w:rPr>
      </w:pPr>
    </w:p>
    <w:p w:rsidR="00C55C46" w:rsidRPr="00C979F1" w:rsidRDefault="00C55C46" w:rsidP="00C55C46">
      <w:pPr>
        <w:rPr>
          <w:rFonts w:ascii="Arial" w:hAnsi="Arial" w:cs="Arial"/>
          <w:sz w:val="24"/>
        </w:rPr>
      </w:pPr>
      <w:r w:rsidRPr="00C979F1">
        <w:rPr>
          <w:rFonts w:ascii="Arial" w:hAnsi="Arial" w:cs="Arial"/>
          <w:sz w:val="24"/>
        </w:rPr>
        <w:t>Karen A</w:t>
      </w:r>
      <w:r w:rsidR="00D851E8">
        <w:rPr>
          <w:rFonts w:ascii="Arial" w:hAnsi="Arial" w:cs="Arial"/>
          <w:sz w:val="24"/>
        </w:rPr>
        <w:t>tkinson noted that</w:t>
      </w:r>
      <w:r w:rsidRPr="00C979F1">
        <w:rPr>
          <w:rFonts w:ascii="Arial" w:hAnsi="Arial" w:cs="Arial"/>
          <w:sz w:val="24"/>
        </w:rPr>
        <w:t xml:space="preserve"> universities have </w:t>
      </w:r>
      <w:r w:rsidR="007A7C11">
        <w:rPr>
          <w:rFonts w:ascii="Arial" w:hAnsi="Arial" w:cs="Arial"/>
          <w:sz w:val="24"/>
        </w:rPr>
        <w:t xml:space="preserve">a </w:t>
      </w:r>
      <w:r w:rsidRPr="00C979F1">
        <w:rPr>
          <w:rFonts w:ascii="Arial" w:hAnsi="Arial" w:cs="Arial"/>
          <w:sz w:val="24"/>
        </w:rPr>
        <w:t xml:space="preserve">duty to ensure practice educators are catering for needs </w:t>
      </w:r>
      <w:r w:rsidR="0084618B">
        <w:rPr>
          <w:rFonts w:ascii="Arial" w:hAnsi="Arial" w:cs="Arial"/>
          <w:sz w:val="24"/>
        </w:rPr>
        <w:t>of students. </w:t>
      </w:r>
      <w:bookmarkStart w:id="0" w:name="_GoBack"/>
      <w:bookmarkEnd w:id="0"/>
      <w:r w:rsidR="00B25E2A">
        <w:rPr>
          <w:rFonts w:ascii="Arial" w:hAnsi="Arial" w:cs="Arial"/>
          <w:sz w:val="24"/>
        </w:rPr>
        <w:t>This c</w:t>
      </w:r>
      <w:r w:rsidRPr="00C979F1">
        <w:rPr>
          <w:rFonts w:ascii="Arial" w:hAnsi="Arial" w:cs="Arial"/>
          <w:sz w:val="24"/>
        </w:rPr>
        <w:t xml:space="preserve">an have implications for future career opportunities if </w:t>
      </w:r>
      <w:r w:rsidR="00D851E8">
        <w:rPr>
          <w:rFonts w:ascii="Arial" w:hAnsi="Arial" w:cs="Arial"/>
          <w:sz w:val="24"/>
        </w:rPr>
        <w:t xml:space="preserve">students are </w:t>
      </w:r>
      <w:r w:rsidRPr="00C979F1">
        <w:rPr>
          <w:rFonts w:ascii="Arial" w:hAnsi="Arial" w:cs="Arial"/>
          <w:sz w:val="24"/>
        </w:rPr>
        <w:t xml:space="preserve">seen as not having wide enough experience.  </w:t>
      </w:r>
    </w:p>
    <w:p w:rsidR="00C55C46" w:rsidRPr="00C979F1" w:rsidRDefault="00C55C46" w:rsidP="00C55C46">
      <w:pPr>
        <w:rPr>
          <w:rFonts w:ascii="Arial" w:hAnsi="Arial" w:cs="Arial"/>
          <w:sz w:val="24"/>
        </w:rPr>
      </w:pPr>
    </w:p>
    <w:p w:rsidR="0030003E" w:rsidRDefault="0030003E" w:rsidP="00C55C46">
      <w:pPr>
        <w:rPr>
          <w:rFonts w:ascii="Arial" w:hAnsi="Arial" w:cs="Arial"/>
          <w:b/>
          <w:bCs/>
          <w:sz w:val="24"/>
        </w:rPr>
      </w:pPr>
    </w:p>
    <w:p w:rsidR="00D851E8" w:rsidRDefault="00D851E8" w:rsidP="00C55C46">
      <w:pPr>
        <w:rPr>
          <w:rFonts w:ascii="Arial" w:hAnsi="Arial" w:cs="Arial"/>
          <w:b/>
          <w:bCs/>
          <w:sz w:val="24"/>
        </w:rPr>
      </w:pPr>
      <w:r>
        <w:rPr>
          <w:rFonts w:ascii="Arial" w:hAnsi="Arial" w:cs="Arial"/>
          <w:b/>
          <w:bCs/>
          <w:sz w:val="24"/>
        </w:rPr>
        <w:t>How much extra time is reasonable for note writing?</w:t>
      </w:r>
    </w:p>
    <w:p w:rsidR="00D851E8" w:rsidRDefault="00D851E8" w:rsidP="00C55C46">
      <w:pPr>
        <w:rPr>
          <w:rFonts w:ascii="Arial" w:hAnsi="Arial" w:cs="Arial"/>
          <w:b/>
          <w:bCs/>
          <w:sz w:val="24"/>
        </w:rPr>
      </w:pPr>
    </w:p>
    <w:p w:rsidR="00D851E8" w:rsidRDefault="0030003E" w:rsidP="00C55C46">
      <w:pPr>
        <w:rPr>
          <w:rFonts w:ascii="Arial" w:hAnsi="Arial" w:cs="Arial"/>
          <w:sz w:val="24"/>
        </w:rPr>
      </w:pPr>
      <w:r>
        <w:rPr>
          <w:rFonts w:ascii="Arial" w:hAnsi="Arial" w:cs="Arial"/>
          <w:sz w:val="24"/>
        </w:rPr>
        <w:t>It was n</w:t>
      </w:r>
      <w:r w:rsidR="00D851E8">
        <w:rPr>
          <w:rFonts w:ascii="Arial" w:hAnsi="Arial" w:cs="Arial"/>
          <w:sz w:val="24"/>
        </w:rPr>
        <w:t>ot possible to put a figure on this, it will depend on the workload, the team and the capacity within the department. It is i</w:t>
      </w:r>
      <w:r w:rsidR="00C55C46" w:rsidRPr="00C979F1">
        <w:rPr>
          <w:rFonts w:ascii="Arial" w:hAnsi="Arial" w:cs="Arial"/>
          <w:sz w:val="24"/>
        </w:rPr>
        <w:t xml:space="preserve">mportant to work </w:t>
      </w:r>
      <w:r w:rsidR="00D851E8">
        <w:rPr>
          <w:rFonts w:ascii="Arial" w:hAnsi="Arial" w:cs="Arial"/>
          <w:sz w:val="24"/>
        </w:rPr>
        <w:t xml:space="preserve">closely </w:t>
      </w:r>
      <w:r w:rsidR="00C55C46" w:rsidRPr="00C979F1">
        <w:rPr>
          <w:rFonts w:ascii="Arial" w:hAnsi="Arial" w:cs="Arial"/>
          <w:sz w:val="24"/>
        </w:rPr>
        <w:t xml:space="preserve">with </w:t>
      </w:r>
      <w:r w:rsidR="00D851E8">
        <w:rPr>
          <w:rFonts w:ascii="Arial" w:hAnsi="Arial" w:cs="Arial"/>
          <w:sz w:val="24"/>
        </w:rPr>
        <w:t xml:space="preserve">your </w:t>
      </w:r>
      <w:r w:rsidR="00C55C46" w:rsidRPr="00C979F1">
        <w:rPr>
          <w:rFonts w:ascii="Arial" w:hAnsi="Arial" w:cs="Arial"/>
          <w:sz w:val="24"/>
        </w:rPr>
        <w:t xml:space="preserve">educator </w:t>
      </w:r>
      <w:r w:rsidR="00D851E8">
        <w:rPr>
          <w:rFonts w:ascii="Arial" w:hAnsi="Arial" w:cs="Arial"/>
          <w:sz w:val="24"/>
        </w:rPr>
        <w:t xml:space="preserve">or manager </w:t>
      </w:r>
      <w:r w:rsidR="00C55C46" w:rsidRPr="00C979F1">
        <w:rPr>
          <w:rFonts w:ascii="Arial" w:hAnsi="Arial" w:cs="Arial"/>
          <w:sz w:val="24"/>
        </w:rPr>
        <w:t>in setting goals for improving time taken</w:t>
      </w:r>
      <w:r w:rsidR="00D851E8">
        <w:rPr>
          <w:rFonts w:ascii="Arial" w:hAnsi="Arial" w:cs="Arial"/>
          <w:sz w:val="24"/>
        </w:rPr>
        <w:t>. </w:t>
      </w:r>
    </w:p>
    <w:p w:rsidR="00D851E8" w:rsidRDefault="00D851E8" w:rsidP="00C55C46">
      <w:pPr>
        <w:rPr>
          <w:rFonts w:ascii="Arial" w:hAnsi="Arial" w:cs="Arial"/>
          <w:sz w:val="24"/>
        </w:rPr>
      </w:pPr>
    </w:p>
    <w:p w:rsidR="00C55C46" w:rsidRDefault="00C55C46" w:rsidP="00C55C46">
      <w:pPr>
        <w:rPr>
          <w:rFonts w:ascii="Arial" w:hAnsi="Arial" w:cs="Arial"/>
          <w:sz w:val="24"/>
        </w:rPr>
      </w:pPr>
      <w:r w:rsidRPr="00C979F1">
        <w:rPr>
          <w:rFonts w:ascii="Arial" w:hAnsi="Arial" w:cs="Arial"/>
          <w:sz w:val="24"/>
        </w:rPr>
        <w:t>Thompsons</w:t>
      </w:r>
      <w:r w:rsidR="003266A9">
        <w:rPr>
          <w:rFonts w:ascii="Arial" w:hAnsi="Arial" w:cs="Arial"/>
          <w:sz w:val="24"/>
        </w:rPr>
        <w:t xml:space="preserve"> (solicitors)</w:t>
      </w:r>
      <w:r w:rsidRPr="00C979F1">
        <w:rPr>
          <w:rFonts w:ascii="Arial" w:hAnsi="Arial" w:cs="Arial"/>
          <w:sz w:val="24"/>
        </w:rPr>
        <w:t xml:space="preserve"> advised </w:t>
      </w:r>
      <w:r w:rsidR="003266A9">
        <w:rPr>
          <w:rFonts w:ascii="Arial" w:hAnsi="Arial" w:cs="Arial"/>
          <w:sz w:val="24"/>
        </w:rPr>
        <w:t xml:space="preserve">that members </w:t>
      </w:r>
      <w:r w:rsidRPr="00C979F1">
        <w:rPr>
          <w:rFonts w:ascii="Arial" w:hAnsi="Arial" w:cs="Arial"/>
          <w:sz w:val="24"/>
        </w:rPr>
        <w:t xml:space="preserve">could seek OH referral to help agree how much </w:t>
      </w:r>
      <w:r w:rsidR="0030003E">
        <w:rPr>
          <w:rFonts w:ascii="Arial" w:hAnsi="Arial" w:cs="Arial"/>
          <w:sz w:val="24"/>
        </w:rPr>
        <w:t xml:space="preserve">extra </w:t>
      </w:r>
      <w:r w:rsidRPr="00C979F1">
        <w:rPr>
          <w:rFonts w:ascii="Arial" w:hAnsi="Arial" w:cs="Arial"/>
          <w:sz w:val="24"/>
        </w:rPr>
        <w:t xml:space="preserve">time was </w:t>
      </w:r>
      <w:r w:rsidR="00D851E8">
        <w:rPr>
          <w:rFonts w:ascii="Arial" w:hAnsi="Arial" w:cs="Arial"/>
          <w:sz w:val="24"/>
        </w:rPr>
        <w:t>reasonable</w:t>
      </w:r>
      <w:r w:rsidRPr="00C979F1">
        <w:rPr>
          <w:rFonts w:ascii="Arial" w:hAnsi="Arial" w:cs="Arial"/>
          <w:sz w:val="24"/>
        </w:rPr>
        <w:t>.</w:t>
      </w:r>
    </w:p>
    <w:p w:rsidR="00A60DCC" w:rsidRDefault="00A60DCC" w:rsidP="00C55C46">
      <w:pPr>
        <w:rPr>
          <w:rFonts w:ascii="Arial" w:hAnsi="Arial" w:cs="Arial"/>
          <w:b/>
          <w:sz w:val="24"/>
        </w:rPr>
      </w:pPr>
    </w:p>
    <w:sectPr w:rsidR="00A6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8E"/>
    <w:multiLevelType w:val="hybridMultilevel"/>
    <w:tmpl w:val="B1A6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46"/>
    <w:rsid w:val="000468AF"/>
    <w:rsid w:val="000760FC"/>
    <w:rsid w:val="00077219"/>
    <w:rsid w:val="00091AB3"/>
    <w:rsid w:val="00093028"/>
    <w:rsid w:val="000A0F28"/>
    <w:rsid w:val="000B6535"/>
    <w:rsid w:val="000B762C"/>
    <w:rsid w:val="000E5BF5"/>
    <w:rsid w:val="00102A77"/>
    <w:rsid w:val="00112361"/>
    <w:rsid w:val="0012054C"/>
    <w:rsid w:val="00121BBE"/>
    <w:rsid w:val="00131C68"/>
    <w:rsid w:val="0014083D"/>
    <w:rsid w:val="001412E8"/>
    <w:rsid w:val="001B25F0"/>
    <w:rsid w:val="001C75FA"/>
    <w:rsid w:val="001D2CBF"/>
    <w:rsid w:val="001F37E2"/>
    <w:rsid w:val="0025336C"/>
    <w:rsid w:val="002A5975"/>
    <w:rsid w:val="002C1A8B"/>
    <w:rsid w:val="002E4CEE"/>
    <w:rsid w:val="0030003E"/>
    <w:rsid w:val="003266A9"/>
    <w:rsid w:val="00335FBF"/>
    <w:rsid w:val="00371060"/>
    <w:rsid w:val="00385D9C"/>
    <w:rsid w:val="003927AE"/>
    <w:rsid w:val="003A040D"/>
    <w:rsid w:val="003B1C11"/>
    <w:rsid w:val="003F0582"/>
    <w:rsid w:val="003F179C"/>
    <w:rsid w:val="00425B36"/>
    <w:rsid w:val="00441FA3"/>
    <w:rsid w:val="004758BA"/>
    <w:rsid w:val="004B71D6"/>
    <w:rsid w:val="004C10C2"/>
    <w:rsid w:val="004C7E55"/>
    <w:rsid w:val="004D371C"/>
    <w:rsid w:val="005000EE"/>
    <w:rsid w:val="005129C7"/>
    <w:rsid w:val="00513A8C"/>
    <w:rsid w:val="00513D10"/>
    <w:rsid w:val="00527481"/>
    <w:rsid w:val="00542599"/>
    <w:rsid w:val="00552824"/>
    <w:rsid w:val="00557B5A"/>
    <w:rsid w:val="00563710"/>
    <w:rsid w:val="005F7A3A"/>
    <w:rsid w:val="0068234D"/>
    <w:rsid w:val="00702408"/>
    <w:rsid w:val="00716FC1"/>
    <w:rsid w:val="00722FC8"/>
    <w:rsid w:val="00743F04"/>
    <w:rsid w:val="007564B6"/>
    <w:rsid w:val="00756E27"/>
    <w:rsid w:val="00765F96"/>
    <w:rsid w:val="00790028"/>
    <w:rsid w:val="00793FCB"/>
    <w:rsid w:val="007A1F0D"/>
    <w:rsid w:val="007A7C11"/>
    <w:rsid w:val="007F4FD1"/>
    <w:rsid w:val="00816D69"/>
    <w:rsid w:val="008226B0"/>
    <w:rsid w:val="00824D3D"/>
    <w:rsid w:val="00841B76"/>
    <w:rsid w:val="0084618B"/>
    <w:rsid w:val="008B01A8"/>
    <w:rsid w:val="008D6894"/>
    <w:rsid w:val="00911879"/>
    <w:rsid w:val="00940F4D"/>
    <w:rsid w:val="00950FB0"/>
    <w:rsid w:val="009541A1"/>
    <w:rsid w:val="00956430"/>
    <w:rsid w:val="00962948"/>
    <w:rsid w:val="00971765"/>
    <w:rsid w:val="009D0B1D"/>
    <w:rsid w:val="00A065AB"/>
    <w:rsid w:val="00A60DCC"/>
    <w:rsid w:val="00A8617B"/>
    <w:rsid w:val="00A94880"/>
    <w:rsid w:val="00AC5BDF"/>
    <w:rsid w:val="00B25E2A"/>
    <w:rsid w:val="00B53BA7"/>
    <w:rsid w:val="00B563CE"/>
    <w:rsid w:val="00B6505E"/>
    <w:rsid w:val="00B65B09"/>
    <w:rsid w:val="00B67837"/>
    <w:rsid w:val="00B749B3"/>
    <w:rsid w:val="00B877EA"/>
    <w:rsid w:val="00BC536F"/>
    <w:rsid w:val="00BE36A9"/>
    <w:rsid w:val="00BF1B83"/>
    <w:rsid w:val="00C222CE"/>
    <w:rsid w:val="00C55C46"/>
    <w:rsid w:val="00C55F8F"/>
    <w:rsid w:val="00C72EE1"/>
    <w:rsid w:val="00C967E7"/>
    <w:rsid w:val="00C979F1"/>
    <w:rsid w:val="00CB0014"/>
    <w:rsid w:val="00CB0B2F"/>
    <w:rsid w:val="00CC4332"/>
    <w:rsid w:val="00CD5B2A"/>
    <w:rsid w:val="00CE58D5"/>
    <w:rsid w:val="00D851E8"/>
    <w:rsid w:val="00DA15DE"/>
    <w:rsid w:val="00E72FF2"/>
    <w:rsid w:val="00EA7F42"/>
    <w:rsid w:val="00ED6B62"/>
    <w:rsid w:val="00EF51E6"/>
    <w:rsid w:val="00F05220"/>
    <w:rsid w:val="00F503DF"/>
    <w:rsid w:val="00F62993"/>
    <w:rsid w:val="00F64BA3"/>
    <w:rsid w:val="00F6694E"/>
    <w:rsid w:val="00F918E1"/>
    <w:rsid w:val="00FB7AF8"/>
    <w:rsid w:val="00FE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2BB6"/>
  <w15:chartTrackingRefBased/>
  <w15:docId w15:val="{BCA2ABA2-168D-47B6-9579-35D14B80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1E8"/>
    <w:rPr>
      <w:color w:val="0563C1" w:themeColor="hyperlink"/>
      <w:u w:val="single"/>
    </w:rPr>
  </w:style>
  <w:style w:type="paragraph" w:styleId="ListParagraph">
    <w:name w:val="List Paragraph"/>
    <w:basedOn w:val="Normal"/>
    <w:uiPriority w:val="34"/>
    <w:qFormat/>
    <w:rsid w:val="0030003E"/>
    <w:pPr>
      <w:ind w:left="720"/>
      <w:contextualSpacing/>
    </w:pPr>
  </w:style>
  <w:style w:type="character" w:styleId="FollowedHyperlink">
    <w:name w:val="FollowedHyperlink"/>
    <w:basedOn w:val="DefaultParagraphFont"/>
    <w:uiPriority w:val="99"/>
    <w:semiHidden/>
    <w:unhideWhenUsed/>
    <w:rsid w:val="00046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adyslexi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access-to-work/overvie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Chartered Society of Physiotherapy</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Belmonte</dc:creator>
  <cp:keywords/>
  <dc:description/>
  <cp:lastModifiedBy>Tophuong Tran</cp:lastModifiedBy>
  <cp:revision>157</cp:revision>
  <dcterms:created xsi:type="dcterms:W3CDTF">2016-10-20T09:32:00Z</dcterms:created>
  <dcterms:modified xsi:type="dcterms:W3CDTF">2016-10-20T10:31:00Z</dcterms:modified>
</cp:coreProperties>
</file>